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rsidRPr="00347FA5">
        <w:trPr>
          <w:trHeight w:val="295"/>
          <w:jc w:val="center"/>
        </w:trPr>
        <w:tc>
          <w:tcPr>
            <w:tcW w:w="5049" w:type="dxa"/>
            <w:gridSpan w:val="3"/>
          </w:tcPr>
          <w:p w:rsidR="0094424E" w:rsidRPr="00347FA5" w:rsidRDefault="0094424E" w:rsidP="00D44968">
            <w:pPr>
              <w:suppressLineNumbers/>
              <w:rPr>
                <w:rFonts w:ascii="Arial" w:hAnsi="Arial"/>
                <w:b/>
                <w:bCs/>
                <w:noProof w:val="0"/>
                <w:rtl/>
              </w:rPr>
            </w:pPr>
          </w:p>
        </w:tc>
        <w:tc>
          <w:tcPr>
            <w:tcW w:w="3771" w:type="dxa"/>
          </w:tcPr>
          <w:p w:rsidR="0094424E" w:rsidRPr="00347FA5" w:rsidRDefault="0094424E" w:rsidP="00347FA5">
            <w:pPr>
              <w:suppressLineNumbers/>
              <w:jc w:val="right"/>
              <w:rPr>
                <w:rFonts w:ascii="Arial" w:hAnsi="Arial"/>
                <w:b/>
                <w:bCs/>
                <w:noProof w:val="0"/>
                <w:rtl/>
              </w:rPr>
            </w:pPr>
            <w:r w:rsidRPr="00347FA5">
              <w:rPr>
                <w:rFonts w:ascii="Arial" w:hAnsi="Arial"/>
                <w:b/>
                <w:bCs/>
                <w:noProof w:val="0"/>
                <w:rtl/>
              </w:rPr>
              <w:t>מספר בקשה:26</w:t>
            </w:r>
          </w:p>
        </w:tc>
      </w:tr>
      <w:tr w:rsidR="0094424E" w:rsidRPr="00347FA5">
        <w:trPr>
          <w:jc w:val="center"/>
        </w:trPr>
        <w:tc>
          <w:tcPr>
            <w:tcW w:w="743" w:type="dxa"/>
          </w:tcPr>
          <w:p w:rsidR="0094424E" w:rsidRPr="00347FA5" w:rsidRDefault="00064651" w:rsidP="00D44968">
            <w:pPr>
              <w:suppressLineNumbers/>
              <w:jc w:val="both"/>
              <w:rPr>
                <w:rFonts w:ascii="Arial" w:hAnsi="Arial"/>
                <w:b/>
                <w:bCs/>
                <w:rtl/>
              </w:rPr>
            </w:pPr>
            <w:r w:rsidRPr="00347FA5">
              <w:rPr>
                <w:rFonts w:ascii="Arial" w:hAnsi="Arial" w:hint="cs"/>
                <w:b/>
                <w:bCs/>
                <w:rtl/>
              </w:rPr>
              <w:t>ל</w:t>
            </w:r>
            <w:r w:rsidR="0094424E" w:rsidRPr="00347FA5">
              <w:rPr>
                <w:rFonts w:ascii="Arial" w:hAnsi="Arial"/>
                <w:b/>
                <w:bCs/>
                <w:rtl/>
              </w:rPr>
              <w:t xml:space="preserve">פני </w:t>
            </w:r>
          </w:p>
        </w:tc>
        <w:tc>
          <w:tcPr>
            <w:tcW w:w="8077" w:type="dxa"/>
            <w:gridSpan w:val="3"/>
          </w:tcPr>
          <w:p w:rsidR="0094424E" w:rsidRPr="00347FA5" w:rsidRDefault="000529D2" w:rsidP="00D44968">
            <w:pPr>
              <w:suppressLineNumbers/>
              <w:rPr>
                <w:rFonts w:ascii="Arial" w:hAnsi="Arial"/>
                <w:b/>
                <w:bCs/>
                <w:rtl/>
              </w:rPr>
            </w:pPr>
            <w:r w:rsidRPr="00347FA5">
              <w:rPr>
                <w:rFonts w:ascii="Arial" w:hAnsi="Arial" w:hint="cs"/>
                <w:b/>
                <w:bCs/>
                <w:rtl/>
              </w:rPr>
              <w:t>כבוד</w:t>
            </w:r>
            <w:r w:rsidR="0094424E" w:rsidRPr="00347FA5">
              <w:rPr>
                <w:rFonts w:ascii="Arial" w:hAnsi="Arial" w:hint="cs"/>
                <w:b/>
                <w:bCs/>
                <w:rtl/>
              </w:rPr>
              <w:t xml:space="preserve"> ה</w:t>
            </w:r>
            <w:r w:rsidRPr="00347FA5">
              <w:rPr>
                <w:rFonts w:ascii="Arial" w:hAnsi="Arial"/>
                <w:b/>
                <w:bCs/>
                <w:rtl/>
              </w:rPr>
              <w:t>שופטת</w:t>
            </w:r>
            <w:r w:rsidR="0094424E" w:rsidRPr="00347FA5">
              <w:rPr>
                <w:rFonts w:ascii="Arial" w:hAnsi="Arial" w:hint="cs"/>
                <w:b/>
                <w:bCs/>
                <w:rtl/>
              </w:rPr>
              <w:t xml:space="preserve">  </w:t>
            </w:r>
            <w:r w:rsidRPr="00347FA5">
              <w:rPr>
                <w:rFonts w:ascii="Arial" w:hAnsi="Arial"/>
                <w:b/>
                <w:bCs/>
                <w:rtl/>
              </w:rPr>
              <w:t>שני כ"ץ</w:t>
            </w:r>
          </w:p>
          <w:p w:rsidR="0094424E" w:rsidRPr="00347FA5" w:rsidRDefault="0094424E" w:rsidP="00D44968">
            <w:pPr>
              <w:suppressLineNumbers/>
              <w:rPr>
                <w:rFonts w:ascii="Arial" w:hAnsi="Arial" w:cs="FrankRuehl"/>
                <w:highlight w:val="yellow"/>
              </w:rPr>
            </w:pPr>
          </w:p>
        </w:tc>
      </w:tr>
      <w:tr w:rsidR="0094424E" w:rsidRPr="00347FA5" w:rsidTr="00465D36">
        <w:trPr>
          <w:jc w:val="center"/>
        </w:trPr>
        <w:tc>
          <w:tcPr>
            <w:tcW w:w="3249" w:type="dxa"/>
            <w:gridSpan w:val="2"/>
          </w:tcPr>
          <w:p w:rsidR="0094424E" w:rsidRPr="00347FA5" w:rsidRDefault="0094424E" w:rsidP="00D44968">
            <w:pPr>
              <w:suppressLineNumbers/>
              <w:rPr>
                <w:rFonts w:ascii="Arial" w:hAnsi="Arial"/>
                <w:b/>
                <w:bCs/>
                <w:noProof w:val="0"/>
              </w:rPr>
            </w:pPr>
          </w:p>
          <w:p w:rsidR="00AF14B1" w:rsidRPr="00347FA5" w:rsidRDefault="00347FA5" w:rsidP="00347FA5">
            <w:pPr>
              <w:suppressLineNumbers/>
              <w:rPr>
                <w:rFonts w:ascii="Arial" w:hAnsi="Arial"/>
                <w:b/>
                <w:bCs/>
                <w:noProof w:val="0"/>
                <w:rtl/>
              </w:rPr>
            </w:pPr>
            <w:r>
              <w:rPr>
                <w:rFonts w:ascii="Arial" w:hAnsi="Arial"/>
                <w:b/>
                <w:bCs/>
                <w:noProof w:val="0"/>
                <w:rtl/>
              </w:rPr>
              <w:t>מבקש</w:t>
            </w:r>
            <w:r w:rsidR="00AE10ED">
              <w:rPr>
                <w:rFonts w:ascii="Arial" w:hAnsi="Arial" w:hint="cs"/>
                <w:b/>
                <w:bCs/>
                <w:noProof w:val="0"/>
                <w:rtl/>
              </w:rPr>
              <w:t>ת</w:t>
            </w:r>
          </w:p>
        </w:tc>
        <w:tc>
          <w:tcPr>
            <w:tcW w:w="5571" w:type="dxa"/>
            <w:gridSpan w:val="2"/>
          </w:tcPr>
          <w:p w:rsidR="0094424E" w:rsidRPr="00347FA5" w:rsidRDefault="0094424E" w:rsidP="00D44968">
            <w:pPr>
              <w:suppressLineNumbers/>
              <w:rPr>
                <w:rFonts w:ascii="Arial" w:hAnsi="Arial"/>
                <w:b/>
                <w:bCs/>
                <w:noProof w:val="0"/>
                <w:rtl/>
              </w:rPr>
            </w:pPr>
          </w:p>
          <w:p w:rsidR="0094424E" w:rsidRDefault="00064651" w:rsidP="00D633BE">
            <w:pPr>
              <w:suppressLineNumbers/>
              <w:rPr>
                <w:rFonts w:ascii="Arial" w:hAnsi="Arial"/>
                <w:b/>
                <w:bCs/>
                <w:noProof w:val="0"/>
                <w:rtl/>
              </w:rPr>
            </w:pPr>
            <w:r w:rsidRPr="00347FA5">
              <w:rPr>
                <w:rFonts w:ascii="Arial" w:hAnsi="Arial"/>
                <w:b/>
                <w:bCs/>
                <w:noProof w:val="0"/>
                <w:rtl/>
              </w:rPr>
              <w:t>ש</w:t>
            </w:r>
            <w:r w:rsidR="00D633BE">
              <w:rPr>
                <w:rFonts w:ascii="Arial" w:hAnsi="Arial" w:hint="cs"/>
                <w:b/>
                <w:bCs/>
                <w:noProof w:val="0"/>
                <w:rtl/>
              </w:rPr>
              <w:t xml:space="preserve">' </w:t>
            </w:r>
            <w:r w:rsidRPr="00347FA5">
              <w:rPr>
                <w:rFonts w:ascii="Arial" w:hAnsi="Arial"/>
                <w:b/>
                <w:bCs/>
                <w:noProof w:val="0"/>
                <w:rtl/>
              </w:rPr>
              <w:t>מ</w:t>
            </w:r>
            <w:r w:rsidR="00D633BE">
              <w:rPr>
                <w:rFonts w:ascii="Arial" w:hAnsi="Arial" w:hint="cs"/>
                <w:b/>
                <w:bCs/>
                <w:noProof w:val="0"/>
                <w:rtl/>
              </w:rPr>
              <w:t>'</w:t>
            </w:r>
          </w:p>
          <w:p w:rsidR="00347FA5" w:rsidRPr="00347FA5" w:rsidRDefault="00347FA5" w:rsidP="00897DAF">
            <w:pPr>
              <w:suppressLineNumbers/>
              <w:rPr>
                <w:b/>
                <w:bCs/>
                <w:noProof w:val="0"/>
              </w:rPr>
            </w:pPr>
            <w:r>
              <w:rPr>
                <w:rFonts w:hint="cs"/>
                <w:b/>
                <w:bCs/>
                <w:noProof w:val="0"/>
                <w:rtl/>
              </w:rPr>
              <w:t>ע"י ב"כ עוה"ד עדי כרמלי</w:t>
            </w:r>
          </w:p>
        </w:tc>
      </w:tr>
      <w:tr w:rsidR="0094424E" w:rsidRPr="00347FA5">
        <w:trPr>
          <w:jc w:val="center"/>
        </w:trPr>
        <w:tc>
          <w:tcPr>
            <w:tcW w:w="8820" w:type="dxa"/>
            <w:gridSpan w:val="4"/>
          </w:tcPr>
          <w:p w:rsidR="0094424E" w:rsidRPr="00347FA5" w:rsidRDefault="0094424E" w:rsidP="00D44968">
            <w:pPr>
              <w:suppressLineNumbers/>
              <w:rPr>
                <w:rFonts w:ascii="Arial" w:hAnsi="Arial"/>
                <w:b/>
                <w:bCs/>
                <w:noProof w:val="0"/>
                <w:rtl/>
              </w:rPr>
            </w:pPr>
          </w:p>
          <w:p w:rsidR="0094424E" w:rsidRPr="00347FA5" w:rsidRDefault="0094424E" w:rsidP="00D44968">
            <w:pPr>
              <w:suppressLineNumbers/>
              <w:jc w:val="center"/>
              <w:rPr>
                <w:rFonts w:ascii="Arial" w:hAnsi="Arial"/>
                <w:b/>
                <w:bCs/>
                <w:noProof w:val="0"/>
                <w:rtl/>
              </w:rPr>
            </w:pPr>
            <w:r w:rsidRPr="00347FA5">
              <w:rPr>
                <w:rFonts w:ascii="Arial" w:hAnsi="Arial"/>
                <w:b/>
                <w:bCs/>
                <w:noProof w:val="0"/>
                <w:rtl/>
              </w:rPr>
              <w:t>נגד</w:t>
            </w:r>
          </w:p>
          <w:p w:rsidR="0094424E" w:rsidRPr="00347FA5" w:rsidRDefault="0094424E" w:rsidP="00D44968">
            <w:pPr>
              <w:suppressLineNumbers/>
              <w:rPr>
                <w:rFonts w:ascii="Arial" w:hAnsi="Arial"/>
                <w:b/>
                <w:bCs/>
                <w:noProof w:val="0"/>
              </w:rPr>
            </w:pPr>
          </w:p>
        </w:tc>
      </w:tr>
      <w:tr w:rsidR="0094424E" w:rsidRPr="00347FA5">
        <w:trPr>
          <w:jc w:val="center"/>
        </w:trPr>
        <w:tc>
          <w:tcPr>
            <w:tcW w:w="3249" w:type="dxa"/>
            <w:gridSpan w:val="2"/>
          </w:tcPr>
          <w:p w:rsidR="0094424E" w:rsidRDefault="00064651" w:rsidP="00D44968">
            <w:pPr>
              <w:suppressLineNumbers/>
              <w:rPr>
                <w:rFonts w:ascii="Arial" w:hAnsi="Arial"/>
                <w:b/>
                <w:bCs/>
                <w:noProof w:val="0"/>
                <w:rtl/>
              </w:rPr>
            </w:pPr>
            <w:r w:rsidRPr="00347FA5">
              <w:rPr>
                <w:rFonts w:ascii="Arial" w:hAnsi="Arial"/>
                <w:b/>
                <w:bCs/>
                <w:noProof w:val="0"/>
                <w:rtl/>
              </w:rPr>
              <w:t>משיבים</w:t>
            </w:r>
          </w:p>
          <w:p w:rsidR="00F4220A" w:rsidRPr="00347FA5" w:rsidRDefault="00F4220A" w:rsidP="00D44968">
            <w:pPr>
              <w:suppressLineNumbers/>
              <w:rPr>
                <w:rFonts w:ascii="Arial" w:hAnsi="Arial"/>
                <w:b/>
                <w:bCs/>
                <w:noProof w:val="0"/>
              </w:rPr>
            </w:pPr>
            <w:r>
              <w:rPr>
                <w:rFonts w:ascii="Arial" w:hAnsi="Arial" w:hint="cs"/>
                <w:b/>
                <w:bCs/>
                <w:noProof w:val="0"/>
                <w:rtl/>
              </w:rPr>
              <w:t>(</w:t>
            </w:r>
            <w:r w:rsidR="00AE10ED">
              <w:rPr>
                <w:rFonts w:ascii="Arial" w:hAnsi="Arial" w:hint="cs"/>
                <w:b/>
                <w:bCs/>
                <w:noProof w:val="0"/>
                <w:rtl/>
              </w:rPr>
              <w:t>ה</w:t>
            </w:r>
            <w:r>
              <w:rPr>
                <w:rFonts w:ascii="Arial" w:hAnsi="Arial" w:hint="cs"/>
                <w:b/>
                <w:bCs/>
                <w:noProof w:val="0"/>
                <w:rtl/>
              </w:rPr>
              <w:t>מתנגדים)</w:t>
            </w:r>
          </w:p>
        </w:tc>
        <w:tc>
          <w:tcPr>
            <w:tcW w:w="5571" w:type="dxa"/>
            <w:gridSpan w:val="2"/>
          </w:tcPr>
          <w:p w:rsidR="0094424E" w:rsidRPr="00347FA5" w:rsidRDefault="00347FA5" w:rsidP="00D633BE">
            <w:pPr>
              <w:suppressLineNumbers/>
              <w:rPr>
                <w:rFonts w:ascii="Arial" w:hAnsi="Arial"/>
                <w:b/>
                <w:bCs/>
                <w:noProof w:val="0"/>
                <w:rtl/>
              </w:rPr>
            </w:pPr>
            <w:r>
              <w:rPr>
                <w:rFonts w:ascii="Arial" w:hAnsi="Arial" w:hint="cs"/>
                <w:b/>
                <w:bCs/>
                <w:noProof w:val="0"/>
                <w:rtl/>
              </w:rPr>
              <w:t>1</w:t>
            </w:r>
            <w:r w:rsidR="0094424E" w:rsidRPr="00347FA5">
              <w:rPr>
                <w:rFonts w:ascii="Arial" w:hAnsi="Arial"/>
                <w:b/>
                <w:bCs/>
                <w:noProof w:val="0"/>
                <w:rtl/>
              </w:rPr>
              <w:t>.</w:t>
            </w:r>
            <w:r w:rsidR="0094424E" w:rsidRPr="00347FA5">
              <w:rPr>
                <w:rFonts w:ascii="Arial" w:hAnsi="Arial" w:hint="cs"/>
                <w:b/>
                <w:bCs/>
                <w:noProof w:val="0"/>
                <w:rtl/>
              </w:rPr>
              <w:t xml:space="preserve"> </w:t>
            </w:r>
            <w:r w:rsidR="00064651" w:rsidRPr="00347FA5">
              <w:rPr>
                <w:rFonts w:ascii="Arial" w:hAnsi="Arial"/>
                <w:b/>
                <w:bCs/>
                <w:noProof w:val="0"/>
                <w:rtl/>
              </w:rPr>
              <w:t>א</w:t>
            </w:r>
            <w:r w:rsidR="00D633BE">
              <w:rPr>
                <w:rFonts w:ascii="Arial" w:hAnsi="Arial" w:hint="cs"/>
                <w:b/>
                <w:bCs/>
                <w:noProof w:val="0"/>
                <w:rtl/>
              </w:rPr>
              <w:t>'</w:t>
            </w:r>
            <w:r w:rsidR="00064651" w:rsidRPr="00347FA5">
              <w:rPr>
                <w:rFonts w:ascii="Arial" w:hAnsi="Arial"/>
                <w:b/>
                <w:bCs/>
                <w:noProof w:val="0"/>
                <w:rtl/>
              </w:rPr>
              <w:t xml:space="preserve"> ש</w:t>
            </w:r>
            <w:r w:rsidR="00D633BE">
              <w:rPr>
                <w:rFonts w:ascii="Arial" w:hAnsi="Arial" w:hint="cs"/>
                <w:b/>
                <w:bCs/>
                <w:noProof w:val="0"/>
                <w:rtl/>
              </w:rPr>
              <w:t>'</w:t>
            </w:r>
          </w:p>
          <w:p w:rsidR="0094424E" w:rsidRPr="00347FA5" w:rsidRDefault="00347FA5" w:rsidP="00D633BE">
            <w:pPr>
              <w:suppressLineNumbers/>
              <w:rPr>
                <w:rFonts w:ascii="Arial" w:hAnsi="Arial"/>
                <w:b/>
                <w:bCs/>
                <w:noProof w:val="0"/>
                <w:rtl/>
              </w:rPr>
            </w:pPr>
            <w:r>
              <w:rPr>
                <w:rFonts w:ascii="Arial" w:hAnsi="Arial" w:hint="cs"/>
                <w:b/>
                <w:bCs/>
                <w:noProof w:val="0"/>
                <w:rtl/>
              </w:rPr>
              <w:t>2</w:t>
            </w:r>
            <w:r w:rsidR="0094424E" w:rsidRPr="00347FA5">
              <w:rPr>
                <w:rFonts w:ascii="Arial" w:hAnsi="Arial"/>
                <w:b/>
                <w:bCs/>
                <w:noProof w:val="0"/>
                <w:rtl/>
              </w:rPr>
              <w:t>.</w:t>
            </w:r>
            <w:r w:rsidR="0094424E" w:rsidRPr="00347FA5">
              <w:rPr>
                <w:rFonts w:ascii="Arial" w:hAnsi="Arial" w:hint="cs"/>
                <w:b/>
                <w:bCs/>
                <w:noProof w:val="0"/>
                <w:rtl/>
              </w:rPr>
              <w:t xml:space="preserve"> </w:t>
            </w:r>
            <w:r w:rsidR="00064651" w:rsidRPr="00347FA5">
              <w:rPr>
                <w:rFonts w:ascii="Arial" w:hAnsi="Arial"/>
                <w:b/>
                <w:bCs/>
                <w:noProof w:val="0"/>
                <w:rtl/>
              </w:rPr>
              <w:t>ח</w:t>
            </w:r>
            <w:r w:rsidR="00D633BE">
              <w:rPr>
                <w:rFonts w:ascii="Arial" w:hAnsi="Arial" w:hint="cs"/>
                <w:b/>
                <w:bCs/>
                <w:noProof w:val="0"/>
                <w:rtl/>
              </w:rPr>
              <w:t>'</w:t>
            </w:r>
            <w:r w:rsidR="00064651" w:rsidRPr="00347FA5">
              <w:rPr>
                <w:rFonts w:ascii="Arial" w:hAnsi="Arial"/>
                <w:b/>
                <w:bCs/>
                <w:noProof w:val="0"/>
                <w:rtl/>
              </w:rPr>
              <w:t xml:space="preserve"> ש</w:t>
            </w:r>
            <w:r w:rsidR="00D633BE">
              <w:rPr>
                <w:rFonts w:ascii="Arial" w:hAnsi="Arial" w:hint="cs"/>
                <w:b/>
                <w:bCs/>
                <w:noProof w:val="0"/>
                <w:rtl/>
              </w:rPr>
              <w:t>'</w:t>
            </w:r>
          </w:p>
          <w:p w:rsidR="00D633BE" w:rsidRDefault="00347FA5" w:rsidP="00D633BE">
            <w:pPr>
              <w:suppressLineNumbers/>
              <w:rPr>
                <w:rFonts w:ascii="Arial" w:hAnsi="Arial"/>
                <w:b/>
                <w:bCs/>
                <w:noProof w:val="0"/>
                <w:rtl/>
              </w:rPr>
            </w:pPr>
            <w:r>
              <w:rPr>
                <w:rFonts w:ascii="Arial" w:hAnsi="Arial" w:hint="cs"/>
                <w:b/>
                <w:bCs/>
                <w:noProof w:val="0"/>
                <w:rtl/>
              </w:rPr>
              <w:t>3</w:t>
            </w:r>
            <w:r w:rsidR="0094424E" w:rsidRPr="00347FA5">
              <w:rPr>
                <w:rFonts w:ascii="Arial" w:hAnsi="Arial"/>
                <w:b/>
                <w:bCs/>
                <w:noProof w:val="0"/>
                <w:rtl/>
              </w:rPr>
              <w:t>.</w:t>
            </w:r>
            <w:r w:rsidR="0094424E" w:rsidRPr="00347FA5">
              <w:rPr>
                <w:rFonts w:ascii="Arial" w:hAnsi="Arial" w:hint="cs"/>
                <w:b/>
                <w:bCs/>
                <w:noProof w:val="0"/>
                <w:rtl/>
              </w:rPr>
              <w:t xml:space="preserve"> </w:t>
            </w:r>
            <w:r w:rsidR="00064651" w:rsidRPr="00347FA5">
              <w:rPr>
                <w:rFonts w:ascii="Arial" w:hAnsi="Arial"/>
                <w:b/>
                <w:bCs/>
                <w:noProof w:val="0"/>
                <w:rtl/>
              </w:rPr>
              <w:t>ג</w:t>
            </w:r>
            <w:r w:rsidR="00D633BE">
              <w:rPr>
                <w:rFonts w:ascii="Arial" w:hAnsi="Arial" w:hint="cs"/>
                <w:b/>
                <w:bCs/>
                <w:noProof w:val="0"/>
                <w:rtl/>
              </w:rPr>
              <w:t>'</w:t>
            </w:r>
            <w:r w:rsidR="00D633BE">
              <w:rPr>
                <w:rFonts w:hint="cs"/>
                <w:rtl/>
              </w:rPr>
              <w:t xml:space="preserve"> </w:t>
            </w:r>
            <w:r w:rsidR="00D633BE" w:rsidRPr="00D633BE">
              <w:rPr>
                <w:rFonts w:hint="cs"/>
                <w:b/>
                <w:bCs/>
                <w:rtl/>
              </w:rPr>
              <w:t>ש'</w:t>
            </w:r>
          </w:p>
          <w:p w:rsidR="00347FA5" w:rsidRPr="00347FA5" w:rsidRDefault="00347FA5" w:rsidP="00D633BE">
            <w:pPr>
              <w:suppressLineNumbers/>
              <w:rPr>
                <w:rFonts w:ascii="Arial" w:hAnsi="Arial"/>
                <w:b/>
                <w:bCs/>
                <w:noProof w:val="0"/>
                <w:rtl/>
              </w:rPr>
            </w:pPr>
            <w:r>
              <w:rPr>
                <w:rFonts w:ascii="Arial" w:hAnsi="Arial" w:hint="cs"/>
                <w:b/>
                <w:bCs/>
                <w:noProof w:val="0"/>
                <w:rtl/>
              </w:rPr>
              <w:t>ע"י ב"כ עוה"ד אוהד ערב</w:t>
            </w:r>
          </w:p>
        </w:tc>
      </w:tr>
      <w:tr w:rsidR="00CF6BB7" w:rsidRPr="00347FA5">
        <w:trPr>
          <w:jc w:val="center"/>
        </w:trPr>
        <w:tc>
          <w:tcPr>
            <w:tcW w:w="3249" w:type="dxa"/>
            <w:gridSpan w:val="2"/>
          </w:tcPr>
          <w:p w:rsidR="00AE10ED" w:rsidRDefault="00AE10ED">
            <w:pPr>
              <w:rPr>
                <w:b/>
                <w:bCs/>
                <w:rtl/>
              </w:rPr>
            </w:pPr>
          </w:p>
          <w:p w:rsidR="00780A5A" w:rsidRDefault="00780A5A">
            <w:pPr>
              <w:rPr>
                <w:b/>
                <w:bCs/>
                <w:rtl/>
              </w:rPr>
            </w:pPr>
          </w:p>
          <w:p w:rsidR="00AF14B1" w:rsidRPr="00347FA5" w:rsidRDefault="00AE10ED">
            <w:pPr>
              <w:rPr>
                <w:rFonts w:ascii="David" w:eastAsia="David" w:hAnsi="David"/>
                <w:noProof w:val="0"/>
              </w:rPr>
            </w:pPr>
            <w:r w:rsidRPr="00347FA5">
              <w:rPr>
                <w:rFonts w:hint="cs"/>
                <w:b/>
                <w:bCs/>
                <w:rtl/>
              </w:rPr>
              <w:t xml:space="preserve">בעניין </w:t>
            </w:r>
            <w:r>
              <w:rPr>
                <w:rFonts w:hint="cs"/>
                <w:b/>
                <w:bCs/>
                <w:rtl/>
              </w:rPr>
              <w:t>המנוח</w:t>
            </w:r>
            <w:r>
              <w:rPr>
                <w:rFonts w:ascii="David" w:eastAsia="David" w:hAnsi="David" w:hint="cs"/>
                <w:noProof w:val="0"/>
                <w:rtl/>
              </w:rPr>
              <w:t>:</w:t>
            </w:r>
          </w:p>
        </w:tc>
        <w:tc>
          <w:tcPr>
            <w:tcW w:w="5571" w:type="dxa"/>
            <w:gridSpan w:val="2"/>
          </w:tcPr>
          <w:p w:rsidR="00AE10ED" w:rsidRDefault="00AE10ED">
            <w:pPr>
              <w:rPr>
                <w:b/>
                <w:bCs/>
                <w:rtl/>
              </w:rPr>
            </w:pPr>
          </w:p>
          <w:p w:rsidR="00780A5A" w:rsidRDefault="00780A5A">
            <w:pPr>
              <w:rPr>
                <w:b/>
                <w:bCs/>
                <w:rtl/>
              </w:rPr>
            </w:pPr>
          </w:p>
          <w:p w:rsidR="00AF14B1" w:rsidRPr="00347FA5" w:rsidRDefault="00AE10ED" w:rsidP="00D633BE">
            <w:pPr>
              <w:rPr>
                <w:b/>
                <w:bCs/>
              </w:rPr>
            </w:pPr>
            <w:r w:rsidRPr="00347FA5">
              <w:rPr>
                <w:rFonts w:hint="eastAsia"/>
                <w:b/>
                <w:bCs/>
                <w:rtl/>
              </w:rPr>
              <w:t>י</w:t>
            </w:r>
            <w:r w:rsidR="00D633BE">
              <w:rPr>
                <w:rFonts w:hint="cs"/>
                <w:b/>
                <w:bCs/>
                <w:rtl/>
              </w:rPr>
              <w:t>'</w:t>
            </w:r>
            <w:r w:rsidRPr="00347FA5">
              <w:rPr>
                <w:rFonts w:hint="cs"/>
                <w:b/>
                <w:bCs/>
                <w:rtl/>
              </w:rPr>
              <w:t xml:space="preserve"> </w:t>
            </w:r>
            <w:r w:rsidRPr="00347FA5">
              <w:rPr>
                <w:rFonts w:hint="eastAsia"/>
                <w:b/>
                <w:bCs/>
                <w:rtl/>
              </w:rPr>
              <w:t>ש</w:t>
            </w:r>
            <w:r w:rsidR="00D633BE">
              <w:rPr>
                <w:rFonts w:hint="cs"/>
                <w:b/>
                <w:bCs/>
                <w:rtl/>
              </w:rPr>
              <w:t>'</w:t>
            </w:r>
            <w:r>
              <w:rPr>
                <w:rFonts w:hint="cs"/>
                <w:b/>
                <w:bCs/>
                <w:rtl/>
              </w:rPr>
              <w:t xml:space="preserve"> ז"ל</w:t>
            </w:r>
          </w:p>
        </w:tc>
      </w:tr>
    </w:tbl>
    <w:p w:rsidR="0094424E" w:rsidRDefault="0094424E" w:rsidP="00D44968">
      <w:pPr>
        <w:suppressLineNumbers/>
        <w:rPr>
          <w:rtl/>
        </w:rPr>
      </w:pPr>
    </w:p>
    <w:p w:rsidR="00347FA5" w:rsidRDefault="00347FA5"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0033C" w:rsidRDefault="0070033C" w:rsidP="005E51F8">
      <w:pPr>
        <w:spacing w:line="360" w:lineRule="auto"/>
        <w:jc w:val="both"/>
        <w:rPr>
          <w:rFonts w:ascii="Arial" w:hAnsi="Arial"/>
          <w:noProof w:val="0"/>
          <w:rtl/>
        </w:rPr>
      </w:pPr>
      <w:bookmarkStart w:id="1" w:name="NGCSBookmark"/>
      <w:bookmarkEnd w:id="1"/>
      <w:r>
        <w:rPr>
          <w:rFonts w:ascii="Arial" w:hAnsi="Arial" w:hint="cs"/>
          <w:noProof w:val="0"/>
          <w:rtl/>
        </w:rPr>
        <w:t>לפני עתירת המבקשת לפסילת</w:t>
      </w:r>
      <w:r w:rsidR="00AE10ED">
        <w:rPr>
          <w:rFonts w:ascii="Arial" w:hAnsi="Arial" w:hint="cs"/>
          <w:noProof w:val="0"/>
          <w:rtl/>
        </w:rPr>
        <w:t xml:space="preserve"> המומחה מטעם בית המשפט ופסילת חוות דעתו שה</w:t>
      </w:r>
      <w:r>
        <w:rPr>
          <w:rFonts w:ascii="Arial" w:hAnsi="Arial" w:hint="cs"/>
          <w:noProof w:val="0"/>
          <w:rtl/>
        </w:rPr>
        <w:t>וגשה ביום 9.1.202</w:t>
      </w:r>
      <w:r w:rsidR="00F4220A">
        <w:rPr>
          <w:rFonts w:ascii="Arial" w:hAnsi="Arial" w:hint="cs"/>
          <w:noProof w:val="0"/>
          <w:rtl/>
        </w:rPr>
        <w:t>4</w:t>
      </w:r>
      <w:r w:rsidR="00AE10ED">
        <w:rPr>
          <w:rFonts w:ascii="Arial" w:hAnsi="Arial" w:hint="cs"/>
          <w:noProof w:val="0"/>
          <w:rtl/>
        </w:rPr>
        <w:t xml:space="preserve"> ו</w:t>
      </w:r>
      <w:r w:rsidR="005E51F8">
        <w:rPr>
          <w:rFonts w:ascii="Arial" w:hAnsi="Arial" w:hint="cs"/>
          <w:noProof w:val="0"/>
          <w:rtl/>
        </w:rPr>
        <w:t>מינוי מומחה אחר תחתיו</w:t>
      </w:r>
      <w:r>
        <w:rPr>
          <w:rFonts w:ascii="Arial" w:hAnsi="Arial" w:hint="cs"/>
          <w:noProof w:val="0"/>
          <w:rtl/>
        </w:rPr>
        <w:t>. לחלופין, ככל שלא תת</w:t>
      </w:r>
      <w:r w:rsidR="003122F4">
        <w:rPr>
          <w:rFonts w:ascii="Arial" w:hAnsi="Arial" w:hint="cs"/>
          <w:noProof w:val="0"/>
          <w:rtl/>
        </w:rPr>
        <w:t>קבל הבקשה,</w:t>
      </w:r>
      <w:r>
        <w:rPr>
          <w:rFonts w:ascii="Arial" w:hAnsi="Arial" w:hint="cs"/>
          <w:noProof w:val="0"/>
          <w:rtl/>
        </w:rPr>
        <w:t xml:space="preserve"> עותרת המבקשת, </w:t>
      </w:r>
      <w:r w:rsidR="003122F4">
        <w:rPr>
          <w:rFonts w:ascii="Arial" w:hAnsi="Arial" w:hint="cs"/>
          <w:noProof w:val="0"/>
          <w:rtl/>
        </w:rPr>
        <w:t xml:space="preserve">למתן ארכה למשלוח שאלות הבהרה למומחה. </w:t>
      </w:r>
    </w:p>
    <w:p w:rsidR="003122F4" w:rsidRDefault="003122F4" w:rsidP="0070033C">
      <w:pPr>
        <w:spacing w:line="360" w:lineRule="auto"/>
        <w:jc w:val="both"/>
        <w:rPr>
          <w:rFonts w:ascii="Arial" w:hAnsi="Arial"/>
          <w:noProof w:val="0"/>
          <w:rtl/>
        </w:rPr>
      </w:pPr>
    </w:p>
    <w:p w:rsidR="003122F4" w:rsidRDefault="003122F4" w:rsidP="00AE10ED">
      <w:pPr>
        <w:spacing w:line="360" w:lineRule="auto"/>
        <w:jc w:val="both"/>
        <w:rPr>
          <w:rFonts w:ascii="Arial" w:hAnsi="Arial"/>
          <w:noProof w:val="0"/>
          <w:rtl/>
        </w:rPr>
      </w:pPr>
      <w:r>
        <w:rPr>
          <w:rFonts w:ascii="Arial" w:hAnsi="Arial" w:hint="cs"/>
          <w:b/>
          <w:bCs/>
          <w:noProof w:val="0"/>
          <w:rtl/>
        </w:rPr>
        <w:t xml:space="preserve">לטענת המבקשת, </w:t>
      </w:r>
      <w:r>
        <w:rPr>
          <w:rFonts w:ascii="Arial" w:hAnsi="Arial" w:hint="cs"/>
          <w:noProof w:val="0"/>
          <w:rtl/>
        </w:rPr>
        <w:t>חוות דעת המומחה הוגשה מבלי שעלה ביד</w:t>
      </w:r>
      <w:r w:rsidR="00AE10ED">
        <w:rPr>
          <w:rFonts w:ascii="Arial" w:hAnsi="Arial" w:hint="cs"/>
          <w:noProof w:val="0"/>
          <w:rtl/>
        </w:rPr>
        <w:t>ה</w:t>
      </w:r>
      <w:r>
        <w:rPr>
          <w:rFonts w:ascii="Arial" w:hAnsi="Arial" w:hint="cs"/>
          <w:noProof w:val="0"/>
          <w:rtl/>
        </w:rPr>
        <w:t xml:space="preserve"> להעביר לידי המומחה מסמכים רפואיים מטעמה ביחס למצבו של המנוח, זאת על אף שפעלה לעדכן המומחה, באופן טלפוני, </w:t>
      </w:r>
      <w:r w:rsidR="00AE10ED">
        <w:rPr>
          <w:rFonts w:ascii="Arial" w:hAnsi="Arial" w:hint="cs"/>
          <w:noProof w:val="0"/>
          <w:rtl/>
        </w:rPr>
        <w:t xml:space="preserve">כך על פי טענתה, </w:t>
      </w:r>
      <w:r>
        <w:rPr>
          <w:rFonts w:ascii="Arial" w:hAnsi="Arial" w:hint="cs"/>
          <w:noProof w:val="0"/>
          <w:rtl/>
        </w:rPr>
        <w:t>כי ימתין עם חוות הדעת עד אשר ת</w:t>
      </w:r>
      <w:r w:rsidR="00AE10ED">
        <w:rPr>
          <w:rFonts w:ascii="Arial" w:hAnsi="Arial" w:hint="cs"/>
          <w:noProof w:val="0"/>
          <w:rtl/>
        </w:rPr>
        <w:t>שלים המסמכים מטעמה</w:t>
      </w:r>
      <w:r>
        <w:rPr>
          <w:rFonts w:ascii="Arial" w:hAnsi="Arial" w:hint="cs"/>
          <w:noProof w:val="0"/>
          <w:rtl/>
        </w:rPr>
        <w:t xml:space="preserve">; </w:t>
      </w:r>
      <w:r w:rsidR="00552613">
        <w:rPr>
          <w:rFonts w:ascii="Arial" w:hAnsi="Arial" w:hint="cs"/>
          <w:noProof w:val="0"/>
          <w:rtl/>
        </w:rPr>
        <w:t xml:space="preserve">כי המומחה לא התייחס בחוות דעתו למסמך מהותי בדמות הערכה גריאטרית שבוצעה למנוח ביום 14.5.2021, זאת חרף טענת ב"כ המשיבים כי המסמך הועבר למומחה בצירוף כלל המסמכים האחרים; כי המבקשת ממתינה לאיתורם של מסמכים רפואיים נוספים מהמוסדות הרפואיים השונים ונדרשת לה שהות קצרה נוספת לשם איסופם; כי פגם זה הינו פגם מהותי המחייב </w:t>
      </w:r>
      <w:r w:rsidR="00AE10ED">
        <w:rPr>
          <w:rFonts w:ascii="Arial" w:hAnsi="Arial" w:hint="cs"/>
          <w:noProof w:val="0"/>
          <w:rtl/>
        </w:rPr>
        <w:t xml:space="preserve">הן את </w:t>
      </w:r>
      <w:r w:rsidR="00552613">
        <w:rPr>
          <w:rFonts w:ascii="Arial" w:hAnsi="Arial" w:hint="cs"/>
          <w:noProof w:val="0"/>
          <w:rtl/>
        </w:rPr>
        <w:t>פסילת חוות הדעת ו</w:t>
      </w:r>
      <w:r w:rsidR="00AE10ED">
        <w:rPr>
          <w:rFonts w:ascii="Arial" w:hAnsi="Arial" w:hint="cs"/>
          <w:noProof w:val="0"/>
          <w:rtl/>
        </w:rPr>
        <w:t xml:space="preserve">הן את </w:t>
      </w:r>
      <w:r w:rsidR="00552613">
        <w:rPr>
          <w:rFonts w:ascii="Arial" w:hAnsi="Arial" w:hint="cs"/>
          <w:noProof w:val="0"/>
          <w:rtl/>
        </w:rPr>
        <w:t>פסילת המומחה</w:t>
      </w:r>
      <w:r w:rsidR="00F4220A">
        <w:rPr>
          <w:rFonts w:ascii="Arial" w:hAnsi="Arial" w:hint="cs"/>
          <w:noProof w:val="0"/>
          <w:rtl/>
        </w:rPr>
        <w:t xml:space="preserve">, קל וחומר בשים לב למהות ההליך דנן שעיקרו נסוב אחר </w:t>
      </w:r>
      <w:r w:rsidR="00AE10ED">
        <w:rPr>
          <w:rFonts w:ascii="Arial" w:hAnsi="Arial" w:hint="cs"/>
          <w:noProof w:val="0"/>
          <w:rtl/>
        </w:rPr>
        <w:t xml:space="preserve">שאלת </w:t>
      </w:r>
      <w:r w:rsidR="00F4220A">
        <w:rPr>
          <w:rFonts w:ascii="Arial" w:hAnsi="Arial" w:hint="cs"/>
          <w:noProof w:val="0"/>
          <w:rtl/>
        </w:rPr>
        <w:t>יכולתו של המנוח לערוך צוואה ובכשירותו לצוות את רצונו</w:t>
      </w:r>
      <w:r w:rsidR="00552613">
        <w:rPr>
          <w:rFonts w:ascii="Arial" w:hAnsi="Arial" w:hint="cs"/>
          <w:noProof w:val="0"/>
          <w:rtl/>
        </w:rPr>
        <w:t>.</w:t>
      </w:r>
    </w:p>
    <w:p w:rsidR="00F4220A" w:rsidRDefault="00F4220A" w:rsidP="00552613">
      <w:pPr>
        <w:spacing w:line="360" w:lineRule="auto"/>
        <w:jc w:val="both"/>
        <w:rPr>
          <w:rFonts w:ascii="Arial" w:hAnsi="Arial"/>
          <w:noProof w:val="0"/>
          <w:rtl/>
        </w:rPr>
      </w:pPr>
    </w:p>
    <w:p w:rsidR="00F4220A" w:rsidRPr="00F4220A" w:rsidRDefault="00AE10ED" w:rsidP="00D32DD5">
      <w:pPr>
        <w:spacing w:line="360" w:lineRule="auto"/>
        <w:jc w:val="both"/>
        <w:rPr>
          <w:rFonts w:ascii="Arial" w:hAnsi="Arial"/>
          <w:noProof w:val="0"/>
          <w:rtl/>
        </w:rPr>
      </w:pPr>
      <w:r>
        <w:rPr>
          <w:rFonts w:ascii="Arial" w:hAnsi="Arial" w:hint="cs"/>
          <w:b/>
          <w:bCs/>
          <w:noProof w:val="0"/>
          <w:rtl/>
        </w:rPr>
        <w:t>המשיבים</w:t>
      </w:r>
      <w:r w:rsidR="00F4220A" w:rsidRPr="00F4220A">
        <w:rPr>
          <w:rFonts w:ascii="Arial" w:hAnsi="Arial" w:hint="cs"/>
          <w:b/>
          <w:bCs/>
          <w:noProof w:val="0"/>
          <w:rtl/>
        </w:rPr>
        <w:t>,</w:t>
      </w:r>
      <w:r w:rsidR="00F4220A">
        <w:rPr>
          <w:rFonts w:ascii="Arial" w:hAnsi="Arial" w:hint="cs"/>
          <w:noProof w:val="0"/>
          <w:rtl/>
        </w:rPr>
        <w:t xml:space="preserve"> מתנגדים לבקשה לפסילת </w:t>
      </w:r>
      <w:r w:rsidR="0045438B">
        <w:rPr>
          <w:rFonts w:ascii="Arial" w:hAnsi="Arial" w:hint="cs"/>
          <w:noProof w:val="0"/>
          <w:rtl/>
        </w:rPr>
        <w:t xml:space="preserve">המומחה ופסילת חוות דעתו </w:t>
      </w:r>
      <w:r w:rsidR="00F4220A">
        <w:rPr>
          <w:rFonts w:ascii="Arial" w:hAnsi="Arial" w:hint="cs"/>
          <w:noProof w:val="0"/>
          <w:rtl/>
        </w:rPr>
        <w:t>ומסכימים לסעד החלופי המבוקש. לטענתם, פעלו להעברת כלל המסמכים שהתקבלו מן המוסדות הרפואיים השונים למומחה, "</w:t>
      </w:r>
      <w:r w:rsidR="00F4220A">
        <w:rPr>
          <w:rFonts w:ascii="Arial" w:hAnsi="Arial" w:hint="cs"/>
          <w:b/>
          <w:bCs/>
          <w:noProof w:val="0"/>
          <w:rtl/>
        </w:rPr>
        <w:t>ללא כל סינון או השמטה"</w:t>
      </w:r>
      <w:r w:rsidR="00F4220A">
        <w:rPr>
          <w:rFonts w:ascii="Arial" w:hAnsi="Arial" w:hint="cs"/>
          <w:noProof w:val="0"/>
          <w:rtl/>
        </w:rPr>
        <w:t xml:space="preserve">, </w:t>
      </w:r>
      <w:r w:rsidR="0045438B">
        <w:rPr>
          <w:rFonts w:ascii="Arial" w:hAnsi="Arial" w:hint="cs"/>
          <w:noProof w:val="0"/>
          <w:rtl/>
        </w:rPr>
        <w:t xml:space="preserve">לרבות המסמך הרפואי שצורף לבקשה לפסילת חוות הדעת (קרי, מסמך הערכה גריאטרית מיום 14.5.2021); כי למשיבה עמד פרק זמן זהה שעמד למשיבים לקבלת כלל המסמכים הרפואיים (החל ביום 21.9.2023 ועד ליום 9.1.2024) וכי בסבירות כמעט מוחלטת לא הייתה מקבלת </w:t>
      </w:r>
      <w:r w:rsidR="0045438B">
        <w:rPr>
          <w:rFonts w:ascii="Arial" w:hAnsi="Arial" w:hint="cs"/>
          <w:noProof w:val="0"/>
          <w:rtl/>
        </w:rPr>
        <w:lastRenderedPageBreak/>
        <w:t xml:space="preserve">מסמכים אחרים </w:t>
      </w:r>
      <w:r>
        <w:rPr>
          <w:rFonts w:ascii="Arial" w:hAnsi="Arial" w:hint="cs"/>
          <w:noProof w:val="0"/>
          <w:rtl/>
        </w:rPr>
        <w:t>ו</w:t>
      </w:r>
      <w:r w:rsidR="0045438B">
        <w:rPr>
          <w:rFonts w:ascii="Arial" w:hAnsi="Arial" w:hint="cs"/>
          <w:noProof w:val="0"/>
          <w:rtl/>
        </w:rPr>
        <w:t>/</w:t>
      </w:r>
      <w:r>
        <w:rPr>
          <w:rFonts w:ascii="Arial" w:hAnsi="Arial" w:hint="cs"/>
          <w:noProof w:val="0"/>
          <w:rtl/>
        </w:rPr>
        <w:t>או</w:t>
      </w:r>
      <w:r w:rsidR="0045438B">
        <w:rPr>
          <w:rFonts w:ascii="Arial" w:hAnsi="Arial" w:hint="cs"/>
          <w:noProof w:val="0"/>
          <w:rtl/>
        </w:rPr>
        <w:t xml:space="preserve"> נוספים מאלו שהועברו למומחה; כי ממילא ההערכה הגריאטרית שנערכה למנוח ביום 14.5.2021 אינה רלוונטית, שכן על חוות דעת בעניין כשירות להינתן סמוך ככל הניתן למועד </w:t>
      </w:r>
      <w:r w:rsidR="00A42145">
        <w:rPr>
          <w:rFonts w:ascii="Arial" w:hAnsi="Arial" w:hint="cs"/>
          <w:noProof w:val="0"/>
          <w:rtl/>
        </w:rPr>
        <w:t xml:space="preserve">חתימת המסמך המשפטי ורצוי באותו היום, קל וחומר בנדוננו, עת המנוח השתחרר מבית החולים שעות ספורות טרם </w:t>
      </w:r>
      <w:r w:rsidR="00D32DD5">
        <w:rPr>
          <w:rFonts w:ascii="Arial" w:hAnsi="Arial" w:hint="cs"/>
          <w:noProof w:val="0"/>
          <w:rtl/>
        </w:rPr>
        <w:t>חתימת</w:t>
      </w:r>
      <w:r w:rsidR="00A42145">
        <w:rPr>
          <w:rFonts w:ascii="Arial" w:hAnsi="Arial" w:hint="cs"/>
          <w:noProof w:val="0"/>
          <w:rtl/>
        </w:rPr>
        <w:t xml:space="preserve"> הצוואה.</w:t>
      </w:r>
    </w:p>
    <w:p w:rsidR="00F4220A" w:rsidRDefault="00F4220A" w:rsidP="00552613">
      <w:pPr>
        <w:spacing w:line="360" w:lineRule="auto"/>
        <w:jc w:val="both"/>
        <w:rPr>
          <w:rFonts w:ascii="Arial" w:hAnsi="Arial"/>
          <w:noProof w:val="0"/>
          <w:rtl/>
        </w:rPr>
      </w:pPr>
    </w:p>
    <w:p w:rsidR="00A42145" w:rsidRDefault="00A42145" w:rsidP="00D438AD">
      <w:pPr>
        <w:spacing w:line="360" w:lineRule="auto"/>
        <w:jc w:val="both"/>
        <w:rPr>
          <w:rFonts w:ascii="Arial" w:hAnsi="Arial"/>
          <w:noProof w:val="0"/>
          <w:rtl/>
        </w:rPr>
      </w:pPr>
      <w:r>
        <w:rPr>
          <w:rFonts w:ascii="Arial" w:hAnsi="Arial" w:hint="cs"/>
          <w:noProof w:val="0"/>
          <w:rtl/>
        </w:rPr>
        <w:t>אחר שעיינתי בבקשה, בתגובה לה ובכל אשר מונח לפני בהליך דנן</w:t>
      </w:r>
      <w:r w:rsidR="00D32DD5">
        <w:rPr>
          <w:rFonts w:ascii="Arial" w:hAnsi="Arial" w:hint="cs"/>
          <w:noProof w:val="0"/>
          <w:rtl/>
        </w:rPr>
        <w:t xml:space="preserve"> ובהתאם להוראות הדין והפסיקה</w:t>
      </w:r>
      <w:r>
        <w:rPr>
          <w:rFonts w:ascii="Arial" w:hAnsi="Arial" w:hint="cs"/>
          <w:noProof w:val="0"/>
          <w:rtl/>
        </w:rPr>
        <w:t xml:space="preserve">, מצאתי לדחות עתירת המבקשת </w:t>
      </w:r>
      <w:r w:rsidR="00096E2B">
        <w:rPr>
          <w:rFonts w:ascii="Arial" w:hAnsi="Arial" w:hint="cs"/>
          <w:noProof w:val="0"/>
          <w:rtl/>
        </w:rPr>
        <w:t>לפסילת חוות הדעת ופסילת המומחה מטעם בית המשפט</w:t>
      </w:r>
      <w:r w:rsidR="00F01C57">
        <w:rPr>
          <w:rFonts w:ascii="Arial" w:hAnsi="Arial" w:hint="cs"/>
          <w:noProof w:val="0"/>
          <w:rtl/>
        </w:rPr>
        <w:t>,</w:t>
      </w:r>
      <w:r w:rsidR="00096E2B">
        <w:rPr>
          <w:rFonts w:ascii="Arial" w:hAnsi="Arial" w:hint="cs"/>
          <w:noProof w:val="0"/>
          <w:rtl/>
        </w:rPr>
        <w:t xml:space="preserve"> </w:t>
      </w:r>
      <w:r w:rsidR="00F01C57">
        <w:rPr>
          <w:rFonts w:ascii="Arial" w:hAnsi="Arial" w:hint="cs"/>
          <w:noProof w:val="0"/>
          <w:rtl/>
        </w:rPr>
        <w:t>מנימוקי הבקשה במתכונתה</w:t>
      </w:r>
      <w:r w:rsidR="00D438AD">
        <w:rPr>
          <w:rFonts w:ascii="Arial" w:hAnsi="Arial" w:hint="cs"/>
          <w:noProof w:val="0"/>
          <w:rtl/>
        </w:rPr>
        <w:t>, ולהתיר למבקשת לשלוח שא</w:t>
      </w:r>
      <w:r w:rsidR="00096E2B">
        <w:rPr>
          <w:rFonts w:ascii="Arial" w:hAnsi="Arial" w:hint="cs"/>
          <w:noProof w:val="0"/>
          <w:rtl/>
        </w:rPr>
        <w:t>לות הבהרה למומחה ו</w:t>
      </w:r>
      <w:r w:rsidR="00D438AD">
        <w:rPr>
          <w:rFonts w:ascii="Arial" w:hAnsi="Arial" w:hint="cs"/>
          <w:noProof w:val="0"/>
          <w:rtl/>
        </w:rPr>
        <w:t>לעתור ל</w:t>
      </w:r>
      <w:r w:rsidR="00096E2B">
        <w:rPr>
          <w:rFonts w:ascii="Arial" w:hAnsi="Arial" w:hint="cs"/>
          <w:noProof w:val="0"/>
          <w:rtl/>
        </w:rPr>
        <w:t xml:space="preserve">זימונו להיחקר על חוות דעתו. </w:t>
      </w:r>
    </w:p>
    <w:p w:rsidR="00D32DD5" w:rsidRDefault="00D32DD5" w:rsidP="00D32DD5">
      <w:pPr>
        <w:spacing w:line="360" w:lineRule="auto"/>
        <w:jc w:val="both"/>
        <w:rPr>
          <w:rFonts w:ascii="Arial" w:hAnsi="Arial"/>
          <w:noProof w:val="0"/>
          <w:rtl/>
        </w:rPr>
      </w:pPr>
    </w:p>
    <w:p w:rsidR="00096E2B" w:rsidRPr="0000026E" w:rsidRDefault="00885738" w:rsidP="005E51F8">
      <w:pPr>
        <w:spacing w:line="360" w:lineRule="auto"/>
        <w:jc w:val="both"/>
        <w:rPr>
          <w:rFonts w:ascii="David" w:hAnsi="David"/>
          <w:noProof w:val="0"/>
          <w:rtl/>
        </w:rPr>
      </w:pPr>
      <w:r w:rsidRPr="00885738">
        <w:rPr>
          <w:rFonts w:ascii="David" w:hAnsi="David"/>
          <w:rtl/>
        </w:rPr>
        <w:t xml:space="preserve">בפסיקה </w:t>
      </w:r>
      <w:r>
        <w:rPr>
          <w:rFonts w:ascii="David" w:hAnsi="David" w:hint="cs"/>
          <w:rtl/>
        </w:rPr>
        <w:t xml:space="preserve">נקבע, </w:t>
      </w:r>
      <w:r w:rsidR="005E51F8">
        <w:rPr>
          <w:rFonts w:ascii="David" w:hAnsi="David" w:hint="cs"/>
          <w:rtl/>
        </w:rPr>
        <w:t xml:space="preserve">כי </w:t>
      </w:r>
      <w:r w:rsidRPr="00885738">
        <w:rPr>
          <w:rFonts w:ascii="David" w:hAnsi="David"/>
          <w:rtl/>
        </w:rPr>
        <w:t xml:space="preserve">פסילת חוות מומחה </w:t>
      </w:r>
      <w:r w:rsidR="0000026E">
        <w:rPr>
          <w:rFonts w:ascii="David" w:hAnsi="David" w:hint="cs"/>
          <w:rtl/>
        </w:rPr>
        <w:t xml:space="preserve">מהווה סעד קיצוני, אשר יינקט </w:t>
      </w:r>
      <w:r w:rsidRPr="00885738">
        <w:rPr>
          <w:rFonts w:ascii="David" w:hAnsi="David"/>
          <w:rtl/>
        </w:rPr>
        <w:t xml:space="preserve">אך ורק  במקרים חריגים בהם הפגם שנפל בהתנהלות המומחה או בחוות דעתו יורד לשורש העניין ועלול לגרום לעיוות דין לבעלי הדין (ע"א 1834/18 </w:t>
      </w:r>
      <w:r>
        <w:rPr>
          <w:rFonts w:ascii="David" w:hAnsi="David" w:hint="cs"/>
          <w:b/>
          <w:bCs/>
          <w:u w:val="single"/>
          <w:rtl/>
        </w:rPr>
        <w:t xml:space="preserve">שירותי בריאות כללית נ' פלונית </w:t>
      </w:r>
      <w:r w:rsidRPr="00885738">
        <w:rPr>
          <w:rFonts w:ascii="David" w:hAnsi="David"/>
          <w:rtl/>
        </w:rPr>
        <w:t>[פורסם בנבו</w:t>
      </w:r>
      <w:r>
        <w:rPr>
          <w:rFonts w:ascii="David" w:hAnsi="David" w:hint="cs"/>
          <w:rtl/>
        </w:rPr>
        <w:t>] (2018)</w:t>
      </w:r>
      <w:r w:rsidRPr="00885738">
        <w:rPr>
          <w:rFonts w:ascii="David" w:hAnsi="David"/>
          <w:rtl/>
        </w:rPr>
        <w:t xml:space="preserve">; רע"א 7098/10 </w:t>
      </w:r>
      <w:r w:rsidRPr="00885738">
        <w:rPr>
          <w:rFonts w:ascii="David" w:hAnsi="David"/>
          <w:b/>
          <w:bCs/>
          <w:u w:val="single"/>
          <w:rtl/>
        </w:rPr>
        <w:t>טביבזדה נ' שירותי בריאות כללית</w:t>
      </w:r>
      <w:r w:rsidRPr="00885738">
        <w:rPr>
          <w:rFonts w:ascii="David" w:hAnsi="David"/>
          <w:rtl/>
        </w:rPr>
        <w:t xml:space="preserve">, [פורסם בנבו] (2011); רע"א 4102/15 </w:t>
      </w:r>
      <w:r w:rsidRPr="00885738">
        <w:rPr>
          <w:rFonts w:ascii="David" w:hAnsi="David"/>
          <w:b/>
          <w:bCs/>
          <w:u w:val="single"/>
          <w:rtl/>
        </w:rPr>
        <w:t>שירביט חברה לביטוח בע"מ נ' אזברגה</w:t>
      </w:r>
      <w:r w:rsidRPr="00885738">
        <w:rPr>
          <w:rFonts w:ascii="David" w:hAnsi="David"/>
          <w:rtl/>
        </w:rPr>
        <w:t>, [פורסם בנבו]</w:t>
      </w:r>
      <w:r>
        <w:rPr>
          <w:rFonts w:ascii="David" w:hAnsi="David" w:hint="cs"/>
          <w:rtl/>
        </w:rPr>
        <w:t xml:space="preserve"> </w:t>
      </w:r>
      <w:r w:rsidRPr="00885738">
        <w:rPr>
          <w:rFonts w:ascii="David" w:hAnsi="David"/>
        </w:rPr>
        <w:t xml:space="preserve"> (2015</w:t>
      </w:r>
      <w:r>
        <w:rPr>
          <w:rFonts w:ascii="David" w:hAnsi="David"/>
        </w:rPr>
        <w:t>)</w:t>
      </w:r>
      <w:r w:rsidRPr="00885738">
        <w:rPr>
          <w:rFonts w:ascii="David" w:hAnsi="David"/>
          <w:rtl/>
        </w:rPr>
        <w:t xml:space="preserve">). בעת </w:t>
      </w:r>
      <w:r w:rsidR="005E51F8">
        <w:rPr>
          <w:rFonts w:ascii="David" w:hAnsi="David" w:hint="cs"/>
          <w:rtl/>
        </w:rPr>
        <w:t>אחיזה</w:t>
      </w:r>
      <w:r w:rsidRPr="00885738">
        <w:rPr>
          <w:rFonts w:ascii="David" w:hAnsi="David"/>
          <w:rtl/>
        </w:rPr>
        <w:t xml:space="preserve"> בסעד של פסילת מומחה יבחן בית המשפט, בין השאר, את מהות ההפרה מצד המומחה,  היעילות הדיונית ומניעת ניצול לרעה של ההליך המשפטי, שמירה על כבוד המומחה כגורם מקצועי שבא לסייע לבית המשפט וכיוצ"ב. כך נפסק שלא כל שגגה תביא לפסילתו של המומחה וההחלטה אם לפסול את חוות הדעת תלויה בנסיבותיו של כל מקרה ובין היתר </w:t>
      </w:r>
      <w:r w:rsidRPr="00885738">
        <w:rPr>
          <w:rFonts w:ascii="David" w:hAnsi="David"/>
          <w:b/>
          <w:bCs/>
          <w:rtl/>
        </w:rPr>
        <w:t>"בשאלה אם פעל בתום לב ובשאלה אם השגגה ניתנת לתיקון"</w:t>
      </w:r>
      <w:r w:rsidRPr="00885738">
        <w:rPr>
          <w:rFonts w:ascii="David" w:hAnsi="David"/>
          <w:rtl/>
        </w:rPr>
        <w:t xml:space="preserve"> (ראו: </w:t>
      </w:r>
      <w:hyperlink r:id="rId10" w:history="1">
        <w:r w:rsidR="0000026E" w:rsidRPr="00885738">
          <w:rPr>
            <w:rStyle w:val="Hyperlink"/>
            <w:rFonts w:ascii="David" w:hAnsi="David"/>
            <w:color w:val="auto"/>
            <w:u w:val="none"/>
            <w:rtl/>
          </w:rPr>
          <w:t>רע"א (מחוזי מרכז) 22887-01-24 </w:t>
        </w:r>
        <w:r w:rsidR="0000026E" w:rsidRPr="0000026E">
          <w:rPr>
            <w:rStyle w:val="Hyperlink"/>
            <w:rFonts w:ascii="David" w:hAnsi="David"/>
            <w:b/>
            <w:bCs/>
            <w:color w:val="auto"/>
            <w:rtl/>
          </w:rPr>
          <w:t>פלוני נ' כלל חברה לביטוח בע"מ </w:t>
        </w:r>
        <w:r w:rsidR="0000026E">
          <w:rPr>
            <w:rStyle w:val="Hyperlink"/>
            <w:rFonts w:ascii="David" w:hAnsi="David" w:hint="cs"/>
            <w:color w:val="auto"/>
            <w:u w:val="none"/>
            <w:rtl/>
          </w:rPr>
          <w:t>[פורסם ב</w:t>
        </w:r>
        <w:r w:rsidR="0000026E" w:rsidRPr="00885738">
          <w:rPr>
            <w:rStyle w:val="Hyperlink"/>
            <w:rFonts w:ascii="David" w:hAnsi="David"/>
            <w:color w:val="auto"/>
            <w:u w:val="none"/>
            <w:rtl/>
          </w:rPr>
          <w:t>נבו</w:t>
        </w:r>
        <w:r w:rsidR="0000026E">
          <w:rPr>
            <w:rStyle w:val="Hyperlink"/>
            <w:rFonts w:ascii="David" w:hAnsi="David" w:hint="cs"/>
            <w:color w:val="auto"/>
            <w:u w:val="none"/>
            <w:rtl/>
          </w:rPr>
          <w:t>] (</w:t>
        </w:r>
        <w:r w:rsidR="0000026E" w:rsidRPr="00885738">
          <w:rPr>
            <w:rStyle w:val="Hyperlink"/>
            <w:rFonts w:ascii="David" w:hAnsi="David"/>
            <w:color w:val="auto"/>
            <w:u w:val="none"/>
            <w:rtl/>
          </w:rPr>
          <w:t>11.02.2024)‏</w:t>
        </w:r>
      </w:hyperlink>
      <w:r w:rsidR="0000026E">
        <w:rPr>
          <w:rFonts w:ascii="David" w:hAnsi="David" w:hint="cs"/>
          <w:noProof w:val="0"/>
          <w:rtl/>
        </w:rPr>
        <w:t>.</w:t>
      </w:r>
    </w:p>
    <w:p w:rsidR="00B92D9C" w:rsidRPr="00885738" w:rsidRDefault="00B92D9C" w:rsidP="00347FA5">
      <w:pPr>
        <w:spacing w:line="360" w:lineRule="auto"/>
        <w:jc w:val="both"/>
        <w:rPr>
          <w:rFonts w:ascii="David" w:hAnsi="David"/>
          <w:noProof w:val="0"/>
          <w:rtl/>
        </w:rPr>
      </w:pPr>
    </w:p>
    <w:p w:rsidR="000D2037" w:rsidRDefault="00885738" w:rsidP="000D2037">
      <w:pPr>
        <w:spacing w:line="360" w:lineRule="auto"/>
        <w:jc w:val="both"/>
        <w:rPr>
          <w:rFonts w:ascii="David" w:hAnsi="David"/>
          <w:rtl/>
        </w:rPr>
      </w:pPr>
      <w:r w:rsidRPr="00885738">
        <w:rPr>
          <w:rFonts w:ascii="David" w:hAnsi="David"/>
          <w:rtl/>
        </w:rPr>
        <w:t>ב</w:t>
      </w:r>
      <w:hyperlink r:id="rId11" w:history="1">
        <w:r w:rsidR="000D2037" w:rsidRPr="000D2037">
          <w:rPr>
            <w:rFonts w:ascii="David" w:hAnsi="David"/>
            <w:rtl/>
          </w:rPr>
          <w:t>רע"א 6116/97 </w:t>
        </w:r>
        <w:r w:rsidR="000D2037" w:rsidRPr="000D2037">
          <w:rPr>
            <w:rFonts w:ascii="David" w:hAnsi="David"/>
            <w:b/>
            <w:bCs/>
            <w:u w:val="single"/>
            <w:rtl/>
          </w:rPr>
          <w:t>ד"ר אברהם שוחט נ' ציון, חברה לביטוח בע"מ</w:t>
        </w:r>
        <w:r w:rsidR="000D2037" w:rsidRPr="000D2037">
          <w:rPr>
            <w:rFonts w:ascii="David" w:hAnsi="David"/>
            <w:rtl/>
          </w:rPr>
          <w:t> </w:t>
        </w:r>
        <w:r w:rsidR="000D2037">
          <w:rPr>
            <w:rFonts w:ascii="David" w:hAnsi="David" w:hint="cs"/>
            <w:rtl/>
          </w:rPr>
          <w:t>[פורסם ב</w:t>
        </w:r>
        <w:r w:rsidR="000D2037" w:rsidRPr="000D2037">
          <w:rPr>
            <w:rFonts w:ascii="David" w:hAnsi="David"/>
            <w:rtl/>
          </w:rPr>
          <w:t>נבו</w:t>
        </w:r>
        <w:r w:rsidR="000D2037">
          <w:rPr>
            <w:rFonts w:ascii="David" w:hAnsi="David" w:hint="cs"/>
            <w:rtl/>
          </w:rPr>
          <w:t>] (</w:t>
        </w:r>
        <w:r w:rsidR="000D2037" w:rsidRPr="000D2037">
          <w:rPr>
            <w:rFonts w:ascii="David" w:hAnsi="David"/>
            <w:rtl/>
          </w:rPr>
          <w:t>28.11.1997)‏</w:t>
        </w:r>
      </w:hyperlink>
      <w:r w:rsidR="000D2037" w:rsidRPr="000D2037">
        <w:rPr>
          <w:rFonts w:ascii="David" w:hAnsi="David"/>
          <w:rtl/>
        </w:rPr>
        <w:t>‏</w:t>
      </w:r>
      <w:r w:rsidR="000D2037">
        <w:rPr>
          <w:color w:val="000000"/>
          <w:sz w:val="27"/>
          <w:szCs w:val="27"/>
          <w:rtl/>
        </w:rPr>
        <w:t xml:space="preserve"> </w:t>
      </w:r>
      <w:r w:rsidR="000D2037">
        <w:rPr>
          <w:rFonts w:ascii="David" w:hAnsi="David" w:hint="cs"/>
          <w:rtl/>
        </w:rPr>
        <w:t xml:space="preserve">קבע </w:t>
      </w:r>
      <w:r w:rsidRPr="00885738">
        <w:rPr>
          <w:rFonts w:ascii="David" w:hAnsi="David"/>
          <w:rtl/>
        </w:rPr>
        <w:t xml:space="preserve">בית משפט העליון </w:t>
      </w:r>
      <w:r w:rsidR="005E51F8">
        <w:rPr>
          <w:rFonts w:ascii="David" w:hAnsi="David" w:hint="cs"/>
          <w:rtl/>
        </w:rPr>
        <w:t xml:space="preserve">(כב' השופט ת' אור), </w:t>
      </w:r>
      <w:r w:rsidR="000D2037">
        <w:rPr>
          <w:rFonts w:ascii="David" w:hAnsi="David" w:hint="cs"/>
          <w:rtl/>
        </w:rPr>
        <w:t>כי אי</w:t>
      </w:r>
      <w:r w:rsidRPr="00885738">
        <w:rPr>
          <w:rFonts w:ascii="David" w:hAnsi="David"/>
          <w:rtl/>
        </w:rPr>
        <w:t xml:space="preserve">ן מקום לפסילת חוות הדעת משהמומחה קבע לאחר שעיין במסמכים הרפואיים מטעם הצד שכנגד, אשר לא היו לפניו בעת מתן חוות דעתו, שאין בהם לשנות מחוות דעתו וכי אין בכך פגיעה מהותית בצדק כטענת המבקשת. </w:t>
      </w:r>
      <w:r w:rsidR="000D2037">
        <w:rPr>
          <w:rFonts w:ascii="David" w:hAnsi="David" w:hint="cs"/>
          <w:rtl/>
        </w:rPr>
        <w:t xml:space="preserve">לצד זאת, הורה בית המשפט העליון, כי למבקשת עומדת הזכות לחקירת המומחה. </w:t>
      </w:r>
    </w:p>
    <w:p w:rsidR="00347FA5" w:rsidRDefault="00347FA5" w:rsidP="00347FA5">
      <w:pPr>
        <w:spacing w:line="360" w:lineRule="auto"/>
        <w:jc w:val="both"/>
        <w:rPr>
          <w:rFonts w:ascii="Arial" w:hAnsi="Arial"/>
          <w:noProof w:val="0"/>
          <w:rtl/>
        </w:rPr>
      </w:pPr>
    </w:p>
    <w:p w:rsidR="000D2037" w:rsidRDefault="000D2037" w:rsidP="00D438AD">
      <w:pPr>
        <w:spacing w:line="360" w:lineRule="auto"/>
        <w:jc w:val="both"/>
        <w:rPr>
          <w:rFonts w:ascii="Arial" w:hAnsi="Arial"/>
          <w:noProof w:val="0"/>
          <w:rtl/>
        </w:rPr>
      </w:pPr>
      <w:r>
        <w:rPr>
          <w:rFonts w:ascii="Arial" w:hAnsi="Arial" w:hint="cs"/>
          <w:noProof w:val="0"/>
          <w:rtl/>
        </w:rPr>
        <w:t xml:space="preserve">בענייננו, </w:t>
      </w:r>
      <w:r w:rsidR="0053004E">
        <w:rPr>
          <w:rFonts w:ascii="Arial" w:hAnsi="Arial" w:hint="cs"/>
          <w:noProof w:val="0"/>
          <w:rtl/>
        </w:rPr>
        <w:t>המבקשת לא נתנה כל הסבר, לא כל שכן הסבר ענייני, למחדלה בדבר העיכוב בהעברת המסמכים הרפואיים למומחה. דברים אלו מקבלים משנה תוקף עת צו</w:t>
      </w:r>
      <w:r w:rsidR="00753ADE">
        <w:rPr>
          <w:rFonts w:ascii="Arial" w:hAnsi="Arial" w:hint="cs"/>
          <w:noProof w:val="0"/>
          <w:rtl/>
        </w:rPr>
        <w:t xml:space="preserve"> מינ</w:t>
      </w:r>
      <w:r w:rsidR="005E51F8">
        <w:rPr>
          <w:rFonts w:ascii="Arial" w:hAnsi="Arial" w:hint="cs"/>
          <w:noProof w:val="0"/>
          <w:rtl/>
        </w:rPr>
        <w:t>וי המומחה ניתן ביום 21.9.2023 ו</w:t>
      </w:r>
      <w:r w:rsidR="00753ADE">
        <w:rPr>
          <w:rFonts w:ascii="Arial" w:hAnsi="Arial" w:hint="cs"/>
          <w:noProof w:val="0"/>
          <w:rtl/>
        </w:rPr>
        <w:t>צווי</w:t>
      </w:r>
      <w:r w:rsidR="005E51F8">
        <w:rPr>
          <w:rFonts w:ascii="Arial" w:hAnsi="Arial" w:hint="cs"/>
          <w:noProof w:val="0"/>
          <w:rtl/>
        </w:rPr>
        <w:t xml:space="preserve"> </w:t>
      </w:r>
      <w:r w:rsidR="00753ADE">
        <w:rPr>
          <w:rFonts w:ascii="Arial" w:hAnsi="Arial" w:hint="cs"/>
          <w:noProof w:val="0"/>
          <w:rtl/>
        </w:rPr>
        <w:t xml:space="preserve">גילוי </w:t>
      </w:r>
      <w:r w:rsidR="005E51F8">
        <w:rPr>
          <w:rFonts w:ascii="Arial" w:hAnsi="Arial" w:hint="cs"/>
          <w:noProof w:val="0"/>
          <w:rtl/>
        </w:rPr>
        <w:t>ה</w:t>
      </w:r>
      <w:r w:rsidR="00753ADE">
        <w:rPr>
          <w:rFonts w:ascii="Arial" w:hAnsi="Arial" w:hint="cs"/>
          <w:noProof w:val="0"/>
          <w:rtl/>
        </w:rPr>
        <w:t xml:space="preserve">מסמכים </w:t>
      </w:r>
      <w:r w:rsidR="005E51F8">
        <w:rPr>
          <w:rFonts w:ascii="Arial" w:hAnsi="Arial" w:hint="cs"/>
          <w:noProof w:val="0"/>
          <w:rtl/>
        </w:rPr>
        <w:t>ה</w:t>
      </w:r>
      <w:r w:rsidR="00753ADE">
        <w:rPr>
          <w:rFonts w:ascii="Arial" w:hAnsi="Arial" w:hint="cs"/>
          <w:noProof w:val="0"/>
          <w:rtl/>
        </w:rPr>
        <w:t>רפואיים נחתמו ביום 30.9.2023 ובפרט עת בית המשפט ביקש לקבל עידכון בדבר הצפי להגשת חוות הדעת (ר' החלטות מיום 4.12.2023 ומיום 26.12.2023). בהודעת</w:t>
      </w:r>
      <w:r w:rsidR="00D438AD">
        <w:rPr>
          <w:rFonts w:ascii="Arial" w:hAnsi="Arial" w:hint="cs"/>
          <w:noProof w:val="0"/>
          <w:rtl/>
        </w:rPr>
        <w:t>ו</w:t>
      </w:r>
      <w:r w:rsidR="00753ADE">
        <w:rPr>
          <w:rFonts w:ascii="Arial" w:hAnsi="Arial" w:hint="cs"/>
          <w:noProof w:val="0"/>
          <w:rtl/>
        </w:rPr>
        <w:t xml:space="preserve"> מיום 28.12.2023 הבהיר</w:t>
      </w:r>
      <w:r w:rsidR="0038087B">
        <w:rPr>
          <w:rFonts w:ascii="Arial" w:hAnsi="Arial" w:hint="cs"/>
          <w:noProof w:val="0"/>
          <w:rtl/>
        </w:rPr>
        <w:t xml:space="preserve"> ב"כ</w:t>
      </w:r>
      <w:r w:rsidR="00753ADE">
        <w:rPr>
          <w:rFonts w:ascii="Arial" w:hAnsi="Arial" w:hint="cs"/>
          <w:noProof w:val="0"/>
          <w:rtl/>
        </w:rPr>
        <w:t xml:space="preserve"> </w:t>
      </w:r>
      <w:r w:rsidR="0038087B">
        <w:rPr>
          <w:rFonts w:ascii="Arial" w:hAnsi="Arial" w:hint="cs"/>
          <w:noProof w:val="0"/>
          <w:rtl/>
        </w:rPr>
        <w:t xml:space="preserve">המשיבים </w:t>
      </w:r>
      <w:r w:rsidR="00753ADE">
        <w:rPr>
          <w:rFonts w:ascii="Arial" w:hAnsi="Arial" w:hint="cs"/>
          <w:noProof w:val="0"/>
          <w:rtl/>
        </w:rPr>
        <w:t>כי כ</w:t>
      </w:r>
      <w:r w:rsidR="0038087B">
        <w:rPr>
          <w:rFonts w:ascii="Arial" w:hAnsi="Arial" w:hint="cs"/>
          <w:noProof w:val="0"/>
          <w:rtl/>
        </w:rPr>
        <w:t>ל</w:t>
      </w:r>
      <w:r w:rsidR="00753ADE">
        <w:rPr>
          <w:rFonts w:ascii="Arial" w:hAnsi="Arial" w:hint="cs"/>
          <w:noProof w:val="0"/>
          <w:rtl/>
        </w:rPr>
        <w:t xml:space="preserve">ל החומרים הועברו למומחה, עם העתק לב"כ </w:t>
      </w:r>
      <w:r w:rsidR="0038087B">
        <w:rPr>
          <w:rFonts w:ascii="Arial" w:hAnsi="Arial" w:hint="cs"/>
          <w:noProof w:val="0"/>
          <w:rtl/>
        </w:rPr>
        <w:t>המבקשת וכי המומחה עידכן</w:t>
      </w:r>
      <w:r w:rsidR="00D438AD">
        <w:rPr>
          <w:rFonts w:ascii="Arial" w:hAnsi="Arial" w:hint="cs"/>
          <w:noProof w:val="0"/>
          <w:rtl/>
        </w:rPr>
        <w:t>,</w:t>
      </w:r>
      <w:r w:rsidR="0038087B">
        <w:rPr>
          <w:rFonts w:ascii="Arial" w:hAnsi="Arial" w:hint="cs"/>
          <w:noProof w:val="0"/>
          <w:rtl/>
        </w:rPr>
        <w:t xml:space="preserve"> כי "</w:t>
      </w:r>
      <w:r w:rsidR="0038087B" w:rsidRPr="0038087B">
        <w:rPr>
          <w:rFonts w:ascii="Arial" w:hAnsi="Arial" w:hint="cs"/>
          <w:b/>
          <w:bCs/>
          <w:noProof w:val="0"/>
          <w:rtl/>
        </w:rPr>
        <w:t>יוכל להגיש את חוות הדעת בתוך כשבועיים</w:t>
      </w:r>
      <w:r w:rsidR="0038087B">
        <w:rPr>
          <w:rFonts w:ascii="Arial" w:hAnsi="Arial" w:hint="cs"/>
          <w:noProof w:val="0"/>
          <w:rtl/>
        </w:rPr>
        <w:t>" מהמועד בו ישולם שכר טרחתו</w:t>
      </w:r>
      <w:r w:rsidR="00753ADE">
        <w:rPr>
          <w:rFonts w:ascii="Arial" w:hAnsi="Arial" w:hint="cs"/>
          <w:noProof w:val="0"/>
          <w:rtl/>
        </w:rPr>
        <w:t xml:space="preserve">. ככל </w:t>
      </w:r>
      <w:r w:rsidR="0038087B">
        <w:rPr>
          <w:rFonts w:ascii="Arial" w:hAnsi="Arial" w:hint="cs"/>
          <w:noProof w:val="0"/>
          <w:rtl/>
        </w:rPr>
        <w:t>ש</w:t>
      </w:r>
      <w:r w:rsidR="00753ADE">
        <w:rPr>
          <w:rFonts w:ascii="Arial" w:hAnsi="Arial" w:hint="cs"/>
          <w:noProof w:val="0"/>
          <w:rtl/>
        </w:rPr>
        <w:t xml:space="preserve">המבקשת ביקשה שהות להציג למומחה מסמכים רפואיים מטעמה, לא נהיר על שום מה לא </w:t>
      </w:r>
      <w:r w:rsidR="00753ADE">
        <w:rPr>
          <w:rFonts w:ascii="Arial" w:hAnsi="Arial" w:hint="cs"/>
          <w:noProof w:val="0"/>
          <w:rtl/>
        </w:rPr>
        <w:lastRenderedPageBreak/>
        <w:t>מצאה לפנות אף היא בבקשה מתאימה לבית המשפט, קל וחומר בראי הודעת ב"כ המשיבים כאמור</w:t>
      </w:r>
      <w:r w:rsidR="0038087B">
        <w:rPr>
          <w:rFonts w:ascii="Arial" w:hAnsi="Arial" w:hint="cs"/>
          <w:noProof w:val="0"/>
          <w:rtl/>
        </w:rPr>
        <w:t>.</w:t>
      </w:r>
      <w:r w:rsidR="00FE614C">
        <w:rPr>
          <w:rFonts w:ascii="Arial" w:hAnsi="Arial" w:hint="cs"/>
          <w:noProof w:val="0"/>
          <w:rtl/>
        </w:rPr>
        <w:t xml:space="preserve"> ממילא, קשה להלום פנייה למומחה בדרך טלפונית, מקום בו פנייה כזו איננה מתועדת ותוכנה איננו חשוף לצד שכנגד. אילו היתה המבקשת פועלת מבעוד מועד לפנות למומחה בכתב, ניתן היה לעמוד על היקף הדרישה</w:t>
      </w:r>
      <w:r w:rsidR="00D438AD">
        <w:rPr>
          <w:rFonts w:ascii="Arial" w:hAnsi="Arial" w:hint="cs"/>
          <w:noProof w:val="0"/>
          <w:rtl/>
        </w:rPr>
        <w:t xml:space="preserve">, </w:t>
      </w:r>
      <w:r w:rsidR="00FE614C">
        <w:rPr>
          <w:rFonts w:ascii="Arial" w:hAnsi="Arial" w:hint="cs"/>
          <w:noProof w:val="0"/>
          <w:rtl/>
        </w:rPr>
        <w:t>על המועד בו נשלחה</w:t>
      </w:r>
      <w:r w:rsidR="00D438AD">
        <w:rPr>
          <w:rFonts w:ascii="Arial" w:hAnsi="Arial" w:hint="cs"/>
          <w:noProof w:val="0"/>
          <w:rtl/>
        </w:rPr>
        <w:t xml:space="preserve"> ועל פרק הזמן שהתבקש להשהות הכנת חוות הדעת</w:t>
      </w:r>
      <w:r w:rsidR="00FE614C">
        <w:rPr>
          <w:rFonts w:ascii="Arial" w:hAnsi="Arial" w:hint="cs"/>
          <w:noProof w:val="0"/>
          <w:rtl/>
        </w:rPr>
        <w:t xml:space="preserve">. משלא עשתה כן, בדין פעל המומחה עת הגיש חוות דעתו בהתאם להחלטות בית המשפט. </w:t>
      </w:r>
    </w:p>
    <w:p w:rsidR="000D2037" w:rsidRDefault="000D2037" w:rsidP="00347FA5">
      <w:pPr>
        <w:spacing w:line="360" w:lineRule="auto"/>
        <w:jc w:val="both"/>
        <w:rPr>
          <w:rFonts w:ascii="Arial" w:hAnsi="Arial"/>
          <w:noProof w:val="0"/>
          <w:rtl/>
        </w:rPr>
      </w:pPr>
    </w:p>
    <w:p w:rsidR="00A254C7" w:rsidRDefault="0038087B" w:rsidP="00087829">
      <w:pPr>
        <w:spacing w:line="360" w:lineRule="auto"/>
        <w:jc w:val="both"/>
        <w:rPr>
          <w:rFonts w:ascii="Arial" w:hAnsi="Arial"/>
          <w:noProof w:val="0"/>
          <w:rtl/>
        </w:rPr>
      </w:pPr>
      <w:r>
        <w:rPr>
          <w:rFonts w:ascii="Arial" w:hAnsi="Arial" w:hint="cs"/>
          <w:noProof w:val="0"/>
          <w:rtl/>
        </w:rPr>
        <w:t>יתרה מזו. לאור תשובת המשיבים, כי "</w:t>
      </w:r>
      <w:r w:rsidRPr="004E7F69">
        <w:rPr>
          <w:rFonts w:ascii="Arial" w:hAnsi="Arial" w:hint="cs"/>
          <w:b/>
          <w:bCs/>
          <w:noProof w:val="0"/>
          <w:rtl/>
        </w:rPr>
        <w:t>המסמכים שהועברו למומחה הועברו בשל</w:t>
      </w:r>
      <w:r w:rsidR="004E7F69" w:rsidRPr="004E7F69">
        <w:rPr>
          <w:rFonts w:ascii="Arial" w:hAnsi="Arial" w:hint="cs"/>
          <w:b/>
          <w:bCs/>
          <w:noProof w:val="0"/>
          <w:rtl/>
        </w:rPr>
        <w:t>מותם, ללא כל סינון או השמטה, ממש כפי שהתקבלו מן המוסדות הרפואיים השונים</w:t>
      </w:r>
      <w:r w:rsidR="004E7F69">
        <w:rPr>
          <w:rFonts w:ascii="Arial" w:hAnsi="Arial" w:hint="cs"/>
          <w:noProof w:val="0"/>
          <w:rtl/>
        </w:rPr>
        <w:t>", לרבות ההערכה הגר</w:t>
      </w:r>
      <w:r w:rsidR="00FE614C">
        <w:rPr>
          <w:rFonts w:ascii="Arial" w:hAnsi="Arial" w:hint="cs"/>
          <w:noProof w:val="0"/>
          <w:rtl/>
        </w:rPr>
        <w:t>י</w:t>
      </w:r>
      <w:r w:rsidR="004E7F69">
        <w:rPr>
          <w:rFonts w:ascii="Arial" w:hAnsi="Arial" w:hint="cs"/>
          <w:noProof w:val="0"/>
          <w:rtl/>
        </w:rPr>
        <w:t xml:space="preserve">אטרית מיום 14.5.2021 שצירפה המבקשת לבקשתה לפסילת חוות הדעת (ר' סעיפים 5-4 לתגובה), הרי </w:t>
      </w:r>
      <w:r w:rsidR="00087829">
        <w:rPr>
          <w:rFonts w:ascii="Arial" w:hAnsi="Arial" w:hint="cs"/>
          <w:noProof w:val="0"/>
          <w:rtl/>
        </w:rPr>
        <w:t xml:space="preserve">שלא מחוור היקפו ומהותו של התיעוד הרפואי הנוסף שביקשה המבקשת להעביר למומחה. </w:t>
      </w:r>
      <w:r w:rsidR="004E7F69">
        <w:rPr>
          <w:rFonts w:ascii="Arial" w:hAnsi="Arial" w:hint="cs"/>
          <w:noProof w:val="0"/>
          <w:rtl/>
        </w:rPr>
        <w:t>המבקשת לא פירטה בבק</w:t>
      </w:r>
      <w:r w:rsidR="00FE614C">
        <w:rPr>
          <w:rFonts w:ascii="Arial" w:hAnsi="Arial" w:hint="cs"/>
          <w:noProof w:val="0"/>
          <w:rtl/>
        </w:rPr>
        <w:t>שתה אלו מסמכים רפואיים נוספים היה בכוחה להמציא למומחה עובר להגשת חוות דעתו</w:t>
      </w:r>
      <w:r w:rsidR="004E7F69">
        <w:rPr>
          <w:rFonts w:ascii="Arial" w:hAnsi="Arial" w:hint="cs"/>
          <w:noProof w:val="0"/>
          <w:rtl/>
        </w:rPr>
        <w:t xml:space="preserve"> וכל טרונייתה מתמצית בכך כי חוות הדעת הוגשה בטרם עלה בידה ל</w:t>
      </w:r>
      <w:r w:rsidR="0038527B">
        <w:rPr>
          <w:rFonts w:ascii="Arial" w:hAnsi="Arial" w:hint="cs"/>
          <w:noProof w:val="0"/>
          <w:rtl/>
        </w:rPr>
        <w:t xml:space="preserve">המציא התיעוד הרפואי מטעמה. בנסיבות אלו, </w:t>
      </w:r>
      <w:r w:rsidR="00A254C7">
        <w:rPr>
          <w:rFonts w:ascii="Arial" w:hAnsi="Arial" w:hint="cs"/>
          <w:noProof w:val="0"/>
          <w:rtl/>
        </w:rPr>
        <w:t xml:space="preserve">משלא פירטה המבקשת אילו מסמכים רפואיים התכוונה להמציא למומחה מעבר לאלה אשר הומצאו לו על ידי המשיבים, אין אלא להסיק כי אין בידה מסמכים מהותיים נוספים שבכוחם לשנות ממסקנות חוות הדעת. </w:t>
      </w:r>
    </w:p>
    <w:p w:rsidR="0038527B" w:rsidRDefault="0038527B" w:rsidP="0038527B">
      <w:pPr>
        <w:spacing w:line="360" w:lineRule="auto"/>
        <w:jc w:val="both"/>
        <w:rPr>
          <w:rFonts w:ascii="Arial" w:hAnsi="Arial"/>
          <w:noProof w:val="0"/>
          <w:rtl/>
        </w:rPr>
      </w:pPr>
    </w:p>
    <w:p w:rsidR="0038087B" w:rsidRDefault="0038527B" w:rsidP="006C5AD1">
      <w:pPr>
        <w:spacing w:line="360" w:lineRule="auto"/>
        <w:jc w:val="both"/>
        <w:rPr>
          <w:rFonts w:ascii="Arial" w:hAnsi="Arial"/>
          <w:noProof w:val="0"/>
          <w:rtl/>
        </w:rPr>
      </w:pPr>
      <w:r>
        <w:rPr>
          <w:rFonts w:ascii="Arial" w:hAnsi="Arial" w:hint="cs"/>
          <w:noProof w:val="0"/>
          <w:rtl/>
        </w:rPr>
        <w:t xml:space="preserve">אשר למסמך הערכה גריאטרית שנערך למנוח מיום 14.5.2021 </w:t>
      </w:r>
      <w:r>
        <w:rPr>
          <w:rFonts w:ascii="Arial" w:hAnsi="Arial"/>
          <w:noProof w:val="0"/>
          <w:rtl/>
        </w:rPr>
        <w:t>–</w:t>
      </w:r>
      <w:r>
        <w:rPr>
          <w:rFonts w:ascii="Arial" w:hAnsi="Arial" w:hint="cs"/>
          <w:noProof w:val="0"/>
          <w:rtl/>
        </w:rPr>
        <w:t xml:space="preserve"> הרי שטענת המבקשת כי המסמך לא הומצא למומחה ולא עמד לנגד עיניו עובר לכתיבת חוות הדעת, נסמכת על "</w:t>
      </w:r>
      <w:r w:rsidRPr="00263E62">
        <w:rPr>
          <w:rFonts w:ascii="Arial" w:hAnsi="Arial" w:hint="cs"/>
          <w:b/>
          <w:bCs/>
          <w:noProof w:val="0"/>
          <w:rtl/>
        </w:rPr>
        <w:t>הצהרת המומחה בעניין המסמכים שעמדו לפניו כפי שמפורטים בעמ' 2 לחוות דעתו</w:t>
      </w:r>
      <w:r>
        <w:rPr>
          <w:rFonts w:ascii="Arial" w:hAnsi="Arial" w:hint="cs"/>
          <w:noProof w:val="0"/>
          <w:rtl/>
        </w:rPr>
        <w:t>" (ר' סעיף 8 לבקשה), כאשר מן העבר השני, ניצבת טענת ב"כ המשיבים כי</w:t>
      </w:r>
      <w:r w:rsidR="00263E62">
        <w:rPr>
          <w:rFonts w:ascii="Arial" w:hAnsi="Arial" w:hint="cs"/>
          <w:noProof w:val="0"/>
          <w:rtl/>
        </w:rPr>
        <w:t xml:space="preserve"> מסמך זה הועבר למומחה יחד עם כלל המסמכים האחרים. </w:t>
      </w:r>
      <w:r w:rsidR="00A254C7">
        <w:rPr>
          <w:rFonts w:ascii="Arial" w:hAnsi="Arial" w:hint="cs"/>
          <w:noProof w:val="0"/>
          <w:rtl/>
        </w:rPr>
        <w:t xml:space="preserve">טוב היתה עושה המבקשת אילו היתה פונה תחילה למומחה </w:t>
      </w:r>
      <w:r w:rsidR="00087829">
        <w:rPr>
          <w:rFonts w:ascii="Arial" w:hAnsi="Arial" w:hint="cs"/>
          <w:noProof w:val="0"/>
          <w:rtl/>
        </w:rPr>
        <w:t xml:space="preserve">לברר </w:t>
      </w:r>
      <w:r w:rsidR="00A254C7">
        <w:rPr>
          <w:rFonts w:ascii="Arial" w:hAnsi="Arial" w:hint="cs"/>
          <w:noProof w:val="0"/>
          <w:rtl/>
        </w:rPr>
        <w:t xml:space="preserve">האם מסמך זה מונח לפניו. </w:t>
      </w:r>
      <w:r w:rsidR="00263E62">
        <w:rPr>
          <w:rFonts w:ascii="Arial" w:hAnsi="Arial" w:hint="cs"/>
          <w:noProof w:val="0"/>
          <w:rtl/>
        </w:rPr>
        <w:t xml:space="preserve">מכל מקום, </w:t>
      </w:r>
      <w:r w:rsidR="00A254C7">
        <w:rPr>
          <w:rFonts w:ascii="Arial" w:hAnsi="Arial" w:hint="cs"/>
          <w:noProof w:val="0"/>
          <w:rtl/>
        </w:rPr>
        <w:t>מ</w:t>
      </w:r>
      <w:r w:rsidR="006C5AD1">
        <w:rPr>
          <w:rFonts w:ascii="Arial" w:hAnsi="Arial" w:hint="cs"/>
          <w:noProof w:val="0"/>
          <w:rtl/>
        </w:rPr>
        <w:t>בלי להידרש בשלב זה לשאלה מדוע לא המציאה המבקשת מסמך זה למומחה במועד, הרי ש</w:t>
      </w:r>
      <w:r w:rsidR="00263E62">
        <w:rPr>
          <w:rFonts w:ascii="Arial" w:hAnsi="Arial" w:hint="cs"/>
          <w:noProof w:val="0"/>
          <w:rtl/>
        </w:rPr>
        <w:t xml:space="preserve">ככל שנפלה תקלה בעניין זה </w:t>
      </w:r>
      <w:r w:rsidR="00263E62">
        <w:rPr>
          <w:rFonts w:ascii="Arial" w:hAnsi="Arial"/>
          <w:noProof w:val="0"/>
          <w:rtl/>
        </w:rPr>
        <w:t>–</w:t>
      </w:r>
      <w:r w:rsidR="00263E62">
        <w:rPr>
          <w:rFonts w:ascii="Arial" w:hAnsi="Arial" w:hint="cs"/>
          <w:noProof w:val="0"/>
          <w:rtl/>
        </w:rPr>
        <w:t xml:space="preserve"> ניתן לרפאה. בהקשר זה </w:t>
      </w:r>
      <w:r w:rsidR="00075CE6">
        <w:rPr>
          <w:rFonts w:ascii="Arial" w:hAnsi="Arial" w:hint="cs"/>
          <w:noProof w:val="0"/>
          <w:rtl/>
        </w:rPr>
        <w:t>ייאמר</w:t>
      </w:r>
      <w:r w:rsidR="00263E62">
        <w:rPr>
          <w:rFonts w:ascii="Arial" w:hAnsi="Arial" w:hint="cs"/>
          <w:noProof w:val="0"/>
          <w:rtl/>
        </w:rPr>
        <w:t>, מעבר לדרוש</w:t>
      </w:r>
      <w:r w:rsidR="006C5AD1">
        <w:rPr>
          <w:rFonts w:ascii="Arial" w:hAnsi="Arial" w:hint="cs"/>
          <w:noProof w:val="0"/>
          <w:rtl/>
        </w:rPr>
        <w:t xml:space="preserve">, המבקשת לא הבהירה כיצד יש במסמך זה כדי להשפיע על מסקנות חוות הדעת, </w:t>
      </w:r>
      <w:r w:rsidR="00263E62">
        <w:rPr>
          <w:rFonts w:ascii="Arial" w:hAnsi="Arial" w:hint="cs"/>
          <w:noProof w:val="0"/>
          <w:rtl/>
        </w:rPr>
        <w:t xml:space="preserve">בשים לב לכך כי המנוח השתחרר מאשפוז בבית החולים שעות ספורות טרם החתימה על הצוואה. </w:t>
      </w:r>
    </w:p>
    <w:p w:rsidR="00263E62" w:rsidRDefault="00263E62" w:rsidP="0038527B">
      <w:pPr>
        <w:spacing w:line="360" w:lineRule="auto"/>
        <w:jc w:val="both"/>
        <w:rPr>
          <w:rFonts w:ascii="Arial" w:hAnsi="Arial"/>
          <w:noProof w:val="0"/>
          <w:rtl/>
        </w:rPr>
      </w:pPr>
    </w:p>
    <w:p w:rsidR="00263E62" w:rsidRDefault="00263E62" w:rsidP="0038527B">
      <w:pPr>
        <w:spacing w:line="360" w:lineRule="auto"/>
        <w:jc w:val="both"/>
        <w:rPr>
          <w:rFonts w:ascii="Arial" w:hAnsi="Arial"/>
          <w:noProof w:val="0"/>
          <w:rtl/>
        </w:rPr>
      </w:pPr>
      <w:r>
        <w:rPr>
          <w:rFonts w:ascii="Arial" w:hAnsi="Arial" w:hint="cs"/>
          <w:noProof w:val="0"/>
          <w:rtl/>
        </w:rPr>
        <w:t xml:space="preserve">לאור המקובץ לעיל, </w:t>
      </w:r>
      <w:r w:rsidR="00075CE6">
        <w:rPr>
          <w:rFonts w:ascii="Arial" w:hAnsi="Arial" w:hint="cs"/>
          <w:noProof w:val="0"/>
          <w:rtl/>
        </w:rPr>
        <w:t>מצאתי להורות כדלקמן:</w:t>
      </w:r>
    </w:p>
    <w:p w:rsidR="00075CE6" w:rsidRDefault="00075CE6" w:rsidP="008F60C3">
      <w:pPr>
        <w:pStyle w:val="ad"/>
        <w:numPr>
          <w:ilvl w:val="0"/>
          <w:numId w:val="2"/>
        </w:numPr>
        <w:spacing w:line="360" w:lineRule="auto"/>
        <w:ind w:left="567" w:hanging="567"/>
        <w:jc w:val="both"/>
        <w:rPr>
          <w:rFonts w:ascii="Arial" w:hAnsi="Arial"/>
          <w:noProof w:val="0"/>
        </w:rPr>
      </w:pPr>
      <w:r>
        <w:rPr>
          <w:rFonts w:ascii="Arial" w:hAnsi="Arial" w:hint="cs"/>
          <w:noProof w:val="0"/>
          <w:rtl/>
        </w:rPr>
        <w:t xml:space="preserve">המומחה מטעם בית המשפט </w:t>
      </w:r>
      <w:r w:rsidR="00541915">
        <w:rPr>
          <w:rFonts w:ascii="Arial" w:hAnsi="Arial" w:hint="cs"/>
          <w:noProof w:val="0"/>
          <w:rtl/>
        </w:rPr>
        <w:t>יבהיר</w:t>
      </w:r>
      <w:r w:rsidR="00087829">
        <w:rPr>
          <w:rFonts w:ascii="Arial" w:hAnsi="Arial" w:hint="cs"/>
          <w:noProof w:val="0"/>
          <w:rtl/>
        </w:rPr>
        <w:t>, תוך 7 ימים,</w:t>
      </w:r>
      <w:r w:rsidR="00541915">
        <w:rPr>
          <w:rFonts w:ascii="Arial" w:hAnsi="Arial" w:hint="cs"/>
          <w:noProof w:val="0"/>
          <w:rtl/>
        </w:rPr>
        <w:t xml:space="preserve"> האם המסמך הרפואי "הערכה גריאטרית" שנערכה למנוח ביום 14.5.2021 </w:t>
      </w:r>
      <w:r w:rsidR="008F60C3">
        <w:rPr>
          <w:rFonts w:ascii="Arial" w:hAnsi="Arial" w:hint="cs"/>
          <w:noProof w:val="0"/>
          <w:rtl/>
        </w:rPr>
        <w:t>עמד לפניו טרם הגשת חוות דעתו</w:t>
      </w:r>
      <w:r w:rsidR="00087829">
        <w:rPr>
          <w:rFonts w:ascii="Arial" w:hAnsi="Arial" w:hint="cs"/>
          <w:noProof w:val="0"/>
          <w:rtl/>
        </w:rPr>
        <w:t>, אם לאו</w:t>
      </w:r>
      <w:r w:rsidR="00541915">
        <w:rPr>
          <w:rFonts w:ascii="Arial" w:hAnsi="Arial" w:hint="cs"/>
          <w:noProof w:val="0"/>
          <w:rtl/>
        </w:rPr>
        <w:t xml:space="preserve">. </w:t>
      </w:r>
    </w:p>
    <w:p w:rsidR="008F60C3" w:rsidRDefault="008F60C3" w:rsidP="00C36423">
      <w:pPr>
        <w:pStyle w:val="ad"/>
        <w:numPr>
          <w:ilvl w:val="0"/>
          <w:numId w:val="2"/>
        </w:numPr>
        <w:spacing w:line="360" w:lineRule="auto"/>
        <w:ind w:left="567" w:hanging="567"/>
        <w:jc w:val="both"/>
        <w:rPr>
          <w:rFonts w:ascii="Arial" w:hAnsi="Arial"/>
          <w:noProof w:val="0"/>
        </w:rPr>
      </w:pPr>
      <w:r w:rsidRPr="00C36423">
        <w:rPr>
          <w:rFonts w:ascii="Arial" w:hAnsi="Arial" w:hint="cs"/>
          <w:noProof w:val="0"/>
          <w:rtl/>
        </w:rPr>
        <w:t>המבקשת רשאית לשלוח למומחה שאלות הבהרה,</w:t>
      </w:r>
      <w:r w:rsidR="00C36423" w:rsidRPr="00C36423">
        <w:rPr>
          <w:rFonts w:ascii="Arial" w:hAnsi="Arial" w:hint="cs"/>
          <w:noProof w:val="0"/>
          <w:rtl/>
        </w:rPr>
        <w:t xml:space="preserve"> בתוך 14 יום</w:t>
      </w:r>
      <w:r w:rsidRPr="00C36423">
        <w:rPr>
          <w:rFonts w:ascii="Arial" w:hAnsi="Arial" w:hint="cs"/>
          <w:noProof w:val="0"/>
          <w:rtl/>
        </w:rPr>
        <w:t>, בצירוף התיעוד הרפואי שנטען</w:t>
      </w:r>
      <w:r>
        <w:rPr>
          <w:rFonts w:ascii="Arial" w:hAnsi="Arial" w:hint="cs"/>
          <w:noProof w:val="0"/>
          <w:rtl/>
        </w:rPr>
        <w:t xml:space="preserve"> שלא עמד שלפני המומחה טרם מתן חוות הדעת. </w:t>
      </w:r>
    </w:p>
    <w:p w:rsidR="008F60C3" w:rsidRDefault="008F60C3" w:rsidP="008F60C3">
      <w:pPr>
        <w:pStyle w:val="ad"/>
        <w:numPr>
          <w:ilvl w:val="0"/>
          <w:numId w:val="2"/>
        </w:numPr>
        <w:spacing w:line="360" w:lineRule="auto"/>
        <w:ind w:left="567" w:hanging="567"/>
        <w:jc w:val="both"/>
        <w:rPr>
          <w:rFonts w:ascii="Arial" w:hAnsi="Arial"/>
          <w:noProof w:val="0"/>
        </w:rPr>
      </w:pPr>
      <w:r>
        <w:rPr>
          <w:rFonts w:ascii="Arial" w:hAnsi="Arial" w:hint="cs"/>
          <w:noProof w:val="0"/>
          <w:rtl/>
        </w:rPr>
        <w:t xml:space="preserve">המומחה ימסור תשובותיו לשאלות ההבהרה, תוך 14 יום מיום קבלתן. </w:t>
      </w:r>
    </w:p>
    <w:p w:rsidR="00CE0987" w:rsidRDefault="00CE0987" w:rsidP="008F60C3">
      <w:pPr>
        <w:pStyle w:val="ad"/>
        <w:numPr>
          <w:ilvl w:val="0"/>
          <w:numId w:val="2"/>
        </w:numPr>
        <w:spacing w:line="360" w:lineRule="auto"/>
        <w:ind w:left="567" w:hanging="567"/>
        <w:jc w:val="both"/>
        <w:rPr>
          <w:rFonts w:ascii="Arial" w:hAnsi="Arial"/>
          <w:noProof w:val="0"/>
        </w:rPr>
      </w:pPr>
      <w:r>
        <w:rPr>
          <w:rFonts w:ascii="Arial" w:hAnsi="Arial" w:hint="cs"/>
          <w:noProof w:val="0"/>
          <w:rtl/>
        </w:rPr>
        <w:lastRenderedPageBreak/>
        <w:t xml:space="preserve">ככל שתוגש בקשה לזימון המומחה להיחקר על חוות דעתו </w:t>
      </w:r>
      <w:r>
        <w:rPr>
          <w:rFonts w:ascii="Arial" w:hAnsi="Arial"/>
          <w:noProof w:val="0"/>
          <w:rtl/>
        </w:rPr>
        <w:t>–</w:t>
      </w:r>
      <w:r>
        <w:rPr>
          <w:rFonts w:ascii="Arial" w:hAnsi="Arial" w:hint="cs"/>
          <w:noProof w:val="0"/>
          <w:rtl/>
        </w:rPr>
        <w:t xml:space="preserve"> הבקשה תיבחן בהתאם להוראות הדין הרלוונטיות ולפי שיקול דעתו של בית המשפט. </w:t>
      </w:r>
    </w:p>
    <w:p w:rsidR="00CE0987" w:rsidRDefault="00CE0987" w:rsidP="008F60C3">
      <w:pPr>
        <w:spacing w:line="360" w:lineRule="auto"/>
        <w:ind w:left="567" w:hanging="567"/>
        <w:jc w:val="both"/>
        <w:rPr>
          <w:rFonts w:ascii="Arial" w:hAnsi="Arial"/>
          <w:noProof w:val="0"/>
          <w:rtl/>
        </w:rPr>
      </w:pPr>
    </w:p>
    <w:p w:rsidR="00CE0987" w:rsidRPr="00CE0987" w:rsidRDefault="00CE0987" w:rsidP="00CE0987">
      <w:pPr>
        <w:spacing w:line="360" w:lineRule="auto"/>
        <w:jc w:val="both"/>
        <w:rPr>
          <w:rFonts w:ascii="Arial" w:hAnsi="Arial"/>
          <w:noProof w:val="0"/>
        </w:rPr>
      </w:pPr>
      <w:r w:rsidRPr="00CE0987">
        <w:rPr>
          <w:rFonts w:ascii="Arial" w:hAnsi="Arial" w:hint="cs"/>
          <w:noProof w:val="0"/>
          <w:rtl/>
        </w:rPr>
        <w:t xml:space="preserve">שאלת הוצאות הבקשה, תידון במסגרת פסק הדין שיינתן. </w:t>
      </w:r>
    </w:p>
    <w:p w:rsidR="00CE0987" w:rsidRPr="00CE0987" w:rsidRDefault="00CE0987" w:rsidP="00CE0987">
      <w:pPr>
        <w:spacing w:line="360" w:lineRule="auto"/>
        <w:jc w:val="both"/>
        <w:rPr>
          <w:rFonts w:ascii="Arial" w:hAnsi="Arial"/>
          <w:noProof w:val="0"/>
          <w:rtl/>
        </w:rPr>
      </w:pPr>
    </w:p>
    <w:p w:rsidR="00CE0987" w:rsidRPr="00CE0987" w:rsidRDefault="00CE0987" w:rsidP="00CE0987">
      <w:pPr>
        <w:spacing w:line="360" w:lineRule="auto"/>
        <w:jc w:val="both"/>
        <w:rPr>
          <w:rFonts w:ascii="Arial" w:hAnsi="Arial"/>
          <w:noProof w:val="0"/>
        </w:rPr>
      </w:pPr>
      <w:r w:rsidRPr="00CE0987">
        <w:rPr>
          <w:rFonts w:ascii="Arial" w:hAnsi="Arial" w:hint="cs"/>
          <w:noProof w:val="0"/>
          <w:rtl/>
        </w:rPr>
        <w:t xml:space="preserve">המזכירות תמציא ההחלטה לב"כ הצדדים ולמומחה מטעם בית המשפט. </w:t>
      </w:r>
    </w:p>
    <w:p w:rsidR="00694556" w:rsidRPr="00DE1E7D" w:rsidRDefault="00694556">
      <w:pPr>
        <w:spacing w:line="360" w:lineRule="auto"/>
        <w:jc w:val="both"/>
        <w:rPr>
          <w:rFonts w:ascii="Arial" w:hAnsi="Arial"/>
          <w:noProof w:val="0"/>
          <w:rtl/>
        </w:rPr>
      </w:pPr>
    </w:p>
    <w:p w:rsidR="00CE0987" w:rsidRDefault="00CE0987">
      <w:pPr>
        <w:spacing w:line="360" w:lineRule="auto"/>
        <w:jc w:val="both"/>
        <w:rPr>
          <w:rFonts w:ascii="Arial" w:hAnsi="Arial"/>
          <w:noProof w:val="0"/>
          <w:rtl/>
        </w:rPr>
      </w:pPr>
    </w:p>
    <w:p w:rsidR="00CE0987" w:rsidRDefault="00CE0987">
      <w:pPr>
        <w:spacing w:line="360" w:lineRule="auto"/>
        <w:jc w:val="both"/>
        <w:rPr>
          <w:rFonts w:ascii="Arial" w:hAnsi="Arial"/>
          <w:noProof w:val="0"/>
          <w:rtl/>
        </w:rPr>
      </w:pPr>
    </w:p>
    <w:p w:rsidR="00C36423" w:rsidRDefault="00C36423">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ח'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אפריל 2024</w:t>
          </w:r>
        </w:sdtContent>
      </w:sdt>
      <w:r w:rsidR="00005C8B">
        <w:rPr>
          <w:rFonts w:ascii="Arial" w:hAnsi="Arial"/>
          <w:noProof w:val="0"/>
          <w:rtl/>
        </w:rPr>
        <w:t>, בהעדר הצדדים.</w:t>
      </w:r>
    </w:p>
    <w:p w:rsidR="00C43648" w:rsidRDefault="00F1473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33446719"/>
        </w:sdtPr>
        <w:sdtEndPr/>
        <w:sdtContent>
          <w:r w:rsidR="00816011">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3"/>
      <w:headerReference w:type="default" r:id="rId14"/>
      <w:footerReference w:type="even" r:id="rId15"/>
      <w:footerReference w:type="default" r:id="rId16"/>
      <w:headerReference w:type="first" r:id="rId17"/>
      <w:footerReference w:type="first" r:id="rId18"/>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739" w:rsidRDefault="00F14739">
      <w:r>
        <w:separator/>
      </w:r>
    </w:p>
  </w:endnote>
  <w:endnote w:type="continuationSeparator" w:id="0">
    <w:p w:rsidR="00F14739" w:rsidRDefault="00F14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91D" w:rsidRDefault="0064691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A73E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A73E6">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91D" w:rsidRDefault="0064691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739" w:rsidRDefault="00F14739">
      <w:r>
        <w:separator/>
      </w:r>
    </w:p>
  </w:footnote>
  <w:footnote w:type="continuationSeparator" w:id="0">
    <w:p w:rsidR="00F14739" w:rsidRDefault="00F14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91D" w:rsidRDefault="006469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D633BE" w:rsidRDefault="00F14739" w:rsidP="00D633BE">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8855-12-21</w:t>
              </w:r>
            </w:sdtContent>
          </w:sdt>
          <w:r w:rsidR="00005C8B">
            <w:rPr>
              <w:b/>
              <w:bCs/>
              <w:noProof w:val="0"/>
              <w:sz w:val="26"/>
              <w:szCs w:val="26"/>
              <w:rtl/>
            </w:rPr>
            <w:t xml:space="preserve"> </w:t>
          </w:r>
          <w:sdt>
            <w:sdtPr>
              <w:rPr>
                <w:rtl/>
              </w:rPr>
              <w:alias w:val="1172"/>
              <w:tag w:val="1172"/>
              <w:id w:val="-595170033"/>
              <w:text w:multiLine="1"/>
            </w:sdtPr>
            <w:sdtEndPr/>
            <w:sdtContent>
              <w:r w:rsidR="00D633BE">
                <w:rPr>
                  <w:rFonts w:hint="cs"/>
                  <w:b/>
                  <w:bCs/>
                  <w:noProof w:val="0"/>
                  <w:sz w:val="26"/>
                  <w:szCs w:val="26"/>
                  <w:rtl/>
                </w:rPr>
                <w:t xml:space="preserve">ש' </w:t>
              </w:r>
              <w:r w:rsidR="00064651">
                <w:rPr>
                  <w:b/>
                  <w:bCs/>
                  <w:noProof w:val="0"/>
                  <w:sz w:val="26"/>
                  <w:szCs w:val="26"/>
                  <w:rtl/>
                </w:rPr>
                <w:t>ואח' נ' ש</w:t>
              </w:r>
              <w:r w:rsidR="00D633BE">
                <w:rPr>
                  <w:rFonts w:hint="cs"/>
                  <w:b/>
                  <w:bCs/>
                  <w:noProof w:val="0"/>
                  <w:sz w:val="26"/>
                  <w:szCs w:val="26"/>
                  <w:rtl/>
                </w:rPr>
                <w:t>'</w:t>
              </w:r>
              <w:r w:rsidR="00064651">
                <w:rPr>
                  <w:b/>
                  <w:bCs/>
                  <w:noProof w:val="0"/>
                  <w:sz w:val="26"/>
                  <w:szCs w:val="26"/>
                  <w:rtl/>
                </w:rPr>
                <w:t xml:space="preserve"> ואח'</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91D" w:rsidRDefault="0064691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2E131F"/>
    <w:multiLevelType w:val="hybridMultilevel"/>
    <w:tmpl w:val="09DA4B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6726422"/>
    <w:multiLevelType w:val="hybridMultilevel"/>
    <w:tmpl w:val="A57C3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5234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52341&amp;lt;/CaseID&amp;gt;_x000d__x000a_        &amp;lt;CaseMonth&amp;gt;12&amp;lt;/CaseMonth&amp;gt;_x000d__x000a_        &amp;lt;CaseYear&amp;gt;2021&amp;lt;/CaseYear&amp;gt;_x000d__x000a_        &amp;lt;CaseNumber&amp;gt;8855&amp;lt;/CaseNumber&amp;gt;_x000d__x000a_        &amp;lt;NumeratorGroupID&amp;gt;1&amp;lt;/NumeratorGroupID&amp;gt;_x000d__x000a_        &amp;lt;CaseName&amp;gt;שוייצר ואח&amp;#39; נ&amp;#39; שויצה(המנוח) ואח&amp;#39;&amp;lt;/CaseName&amp;gt;_x000d__x000a_        &amp;lt;CourtID&amp;gt;41&amp;lt;/CourtID&amp;gt;_x000d__x000a_        &amp;lt;CaseTypeID&amp;gt;86&amp;lt;/CaseTypeID&amp;gt;_x000d__x000a_        &amp;lt;CaseInterestID&amp;gt;16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855-12-21&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1-12-05T10:19: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52341&amp;lt;/CaseID&amp;gt;_x000d__x000a_        &amp;lt;CaseMonth&amp;gt;12&amp;lt;/CaseMonth&amp;gt;_x000d__x000a_        &amp;lt;CaseYear&amp;gt;2021&amp;lt;/CaseYear&amp;gt;_x000d__x000a_        &amp;lt;CaseNumber&amp;gt;8855&amp;lt;/CaseNumber&amp;gt;_x000d__x000a_        &amp;lt;NumeratorGroupID&amp;gt;1&amp;lt;/NumeratorGroupID&amp;gt;_x000d__x000a_        &amp;lt;CaseName&amp;gt;שוייצר ואח&amp;#39; נ&amp;#39; שויצה(המנוח) ואח&amp;#39;&amp;lt;/CaseName&amp;gt;_x000d__x000a_        &amp;lt;CourtID&amp;gt;41&amp;lt;/CourtID&amp;gt;_x000d__x000a_        &amp;lt;CaseTypeID&amp;gt;86&amp;lt;/CaseTypeID&amp;gt;_x000d__x000a_        &amp;lt;CaseInterestID&amp;gt;161&amp;lt;/CaseInterestID&amp;gt;_x000d__x000a_        &amp;lt;CaseJudgeName&amp;gt;שני כ&amp;quot;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8855-12-21&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1-12-05T10:19:00+02: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שני&amp;lt;/CaseJudgeFirstName&amp;gt;_x000d__x000a_        &amp;lt;CaseJudgeLastName&amp;gt;כ&amp;quot;ץ&amp;lt;/CaseJudgeLastName&amp;gt;_x000d__x000a_        &amp;lt;JudicalPersonID&amp;gt;04036084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140675&amp;lt;/DecisionID&amp;gt;_x000d__x000a_        &amp;lt;DecisionNumber&amp;gt;26&amp;lt;/DecisionNumber&amp;gt;_x000d__x000a_        &amp;lt;DecisionName&amp;gt;החלטה על בקשה של נתבע 3 מתן החלטה&amp;lt;/DecisionName&amp;gt;_x000d__x000a_        &amp;lt;DecisionStatusID&amp;gt;1&amp;lt;/DecisionStatusID&amp;gt;_x000d__x000a_        &amp;lt;DecisionStatusChangeDate&amp;gt;2024-04-14T15:46:31.123+03:00&amp;lt;/DecisionStatusChangeDate&amp;gt;_x000d__x000a_        &amp;lt;DecisionSignatureDate&amp;gt;2024-04-14T14:55:22.747+03:00&amp;lt;/DecisionSignatureDate&amp;gt;_x000d__x000a_        &amp;lt;DecisionSignatureUserID&amp;gt;040360844@GOV.IL&amp;lt;/DecisionSignatureUserID&amp;gt;_x000d__x000a_        &amp;lt;DecisionCreateDate&amp;gt;2024-04-14T14:57:24.26+03:00&amp;lt;/DecisionCreateDate&amp;gt;_x000d__x000a_        &amp;lt;DecisionChangeDate&amp;gt;2024-04-14T15:46:31.433+03:00&amp;lt;/DecisionChangeDate&amp;gt;_x000d__x000a_        &amp;lt;DecisionChangeUserID&amp;gt;04036084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053520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6084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60844@GOV.IL&amp;lt;/DecisionCreationUserID&amp;gt;_x000d__x000a_        &amp;lt;DecisionDisplayName&amp;gt;החלטה על בקשה של נתבע 3 מתן החלטה&amp;lt;/DecisionDisplayName&amp;gt;_x000d__x000a_        &amp;lt;IsScanned&amp;gt;false&amp;lt;/IsScanned&amp;gt;_x000d__x000a_        &amp;lt;DecisionSignatureUserName&amp;gt;שני כ&amp;quot;ץ&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0&amp;lt;/DecisionNumberInCase&amp;gt;_x000d__x000a_      &amp;lt;/dt_Decision&amp;gt;_x000d__x000a_      &amp;lt;dt_DecisionCase diffgr:id=&amp;quot;dt_DecisionCase1&amp;quot; msdata:rowOrder=&amp;quot;0&amp;quot;&amp;gt;_x000d__x000a_        &amp;lt;DecisionID&amp;gt;151140675&amp;lt;/DecisionID&amp;gt;_x000d__x000a_        &amp;lt;CaseID&amp;gt;78852341&amp;lt;/CaseID&amp;gt;_x000d__x000a_        &amp;lt;IsOriginal&amp;gt;true&amp;lt;/IsOriginal&amp;gt;_x000d__x000a_        &amp;lt;IsDeleted&amp;gt;false&amp;lt;/IsDeleted&amp;gt;_x000d__x000a_        &amp;lt;CaseName&amp;gt;שוייצר ואח&amp;#39; נ&amp;#39; שויצה(המנוח) ואח&amp;#39;&amp;lt;/CaseName&amp;gt;_x000d__x000a_        &amp;lt;CaseDisplayIdentifier&amp;gt;8855-12-21 ת&amp;quot;ע&amp;lt;/CaseDisplayIdentifier&amp;gt;_x000d__x000a_      &amp;lt;/dt_DecisionCase&amp;gt;_x000d__x000a_      &amp;lt;dt_DecisionMotion diffgr:id=&amp;quot;dt_DecisionMotion1&amp;quot; msdata:rowOrder=&amp;quot;0&amp;quot;&amp;gt;_x000d__x000a_        &amp;lt;DecisionID&amp;gt;151140675&amp;lt;/DecisionID&amp;gt;_x000d__x000a_        &amp;lt;MotionID&amp;gt;106984237&amp;lt;/MotionID&amp;gt;_x000d__x000a_        &amp;lt;IsOriginalMotion&amp;gt;true&amp;lt;/IsOriginalMotion&amp;gt;_x000d__x000a_        &amp;lt;MotionName&amp;gt;בקשה של נתבע 3 מתן החלטה&amp;lt;/MotionName&amp;gt;_x000d__x000a_        &amp;lt;MotionOpenDate&amp;gt;2024-01-17T08:54:23.257+02:00&amp;lt;/MotionOpenDate&amp;gt;_x000d__x000a_        &amp;lt;CaseID&amp;gt;78852341&amp;lt;/CaseID&amp;gt;_x000d__x000a_        &amp;lt;CaseDisplayIdentifier&amp;gt;8855-12-21 ת&amp;quot;ע&amp;lt;/CaseDisplayIdentifier&amp;gt;_x000d__x000a_        &amp;lt;ProcessNumber&amp;gt;26&amp;lt;/ProcessNumber&amp;gt;_x000d__x000a_        &amp;lt;ListOfProcessIds&amp;gt;26&amp;lt;/ListOfProcessIds&amp;gt;_x000d__x000a_      &amp;lt;/dt_DecisionMotion&amp;gt;_x000d__x000a_    &amp;lt;/DecisionDS&amp;gt;_x000d__x000a_  &amp;lt;/diffgr:diffgram&amp;gt;_x000d__x000a_&amp;lt;/DecisionDS&amp;gt;"/>
    <w:docVar w:name="DecisionID" w:val="151140675"/>
    <w:docVar w:name="WordClientAssemblyName" w:val="NGCS.Decision.ClientWordBL"/>
    <w:docVar w:name="WordClientClassName" w:val="NGCS.Decision.ClientWordBL.DecisionClient"/>
  </w:docVars>
  <w:rsids>
    <w:rsidRoot w:val="00694556"/>
    <w:rsid w:val="00000062"/>
    <w:rsid w:val="0000026E"/>
    <w:rsid w:val="0000226B"/>
    <w:rsid w:val="00005C8B"/>
    <w:rsid w:val="000229A1"/>
    <w:rsid w:val="000529D2"/>
    <w:rsid w:val="000564AB"/>
    <w:rsid w:val="00064651"/>
    <w:rsid w:val="00064FBD"/>
    <w:rsid w:val="00075CE6"/>
    <w:rsid w:val="00082AB2"/>
    <w:rsid w:val="00086A7D"/>
    <w:rsid w:val="00087829"/>
    <w:rsid w:val="000906FE"/>
    <w:rsid w:val="00096AF7"/>
    <w:rsid w:val="00096E2B"/>
    <w:rsid w:val="000B344B"/>
    <w:rsid w:val="000C3B0F"/>
    <w:rsid w:val="000C3B60"/>
    <w:rsid w:val="000D2037"/>
    <w:rsid w:val="000E0DD2"/>
    <w:rsid w:val="000E3AF1"/>
    <w:rsid w:val="000F0BC8"/>
    <w:rsid w:val="000F0DD6"/>
    <w:rsid w:val="00107E6D"/>
    <w:rsid w:val="0011194C"/>
    <w:rsid w:val="0011424C"/>
    <w:rsid w:val="001173C6"/>
    <w:rsid w:val="001367BC"/>
    <w:rsid w:val="001412C2"/>
    <w:rsid w:val="00144D2A"/>
    <w:rsid w:val="0014653E"/>
    <w:rsid w:val="00180519"/>
    <w:rsid w:val="00191C82"/>
    <w:rsid w:val="001C4003"/>
    <w:rsid w:val="001D4DBF"/>
    <w:rsid w:val="001E75CA"/>
    <w:rsid w:val="002265FF"/>
    <w:rsid w:val="00234943"/>
    <w:rsid w:val="00263E62"/>
    <w:rsid w:val="00271B56"/>
    <w:rsid w:val="0028443A"/>
    <w:rsid w:val="002C344E"/>
    <w:rsid w:val="002C3F4A"/>
    <w:rsid w:val="002E75E9"/>
    <w:rsid w:val="00307A6A"/>
    <w:rsid w:val="00307C40"/>
    <w:rsid w:val="003122F4"/>
    <w:rsid w:val="00320433"/>
    <w:rsid w:val="003230C7"/>
    <w:rsid w:val="00327E50"/>
    <w:rsid w:val="0033597A"/>
    <w:rsid w:val="00343D89"/>
    <w:rsid w:val="00347FA5"/>
    <w:rsid w:val="00362612"/>
    <w:rsid w:val="0036743F"/>
    <w:rsid w:val="003715DD"/>
    <w:rsid w:val="0038087B"/>
    <w:rsid w:val="003823E0"/>
    <w:rsid w:val="0038527B"/>
    <w:rsid w:val="003A4521"/>
    <w:rsid w:val="003D1C8C"/>
    <w:rsid w:val="0040096C"/>
    <w:rsid w:val="00414F1F"/>
    <w:rsid w:val="0043125D"/>
    <w:rsid w:val="0043502B"/>
    <w:rsid w:val="004443AC"/>
    <w:rsid w:val="00444B02"/>
    <w:rsid w:val="00451E28"/>
    <w:rsid w:val="0045438B"/>
    <w:rsid w:val="00462C62"/>
    <w:rsid w:val="00465D36"/>
    <w:rsid w:val="00487D8C"/>
    <w:rsid w:val="004C17EE"/>
    <w:rsid w:val="004C4BDF"/>
    <w:rsid w:val="004D1187"/>
    <w:rsid w:val="004D3AA0"/>
    <w:rsid w:val="004E1987"/>
    <w:rsid w:val="004E2E15"/>
    <w:rsid w:val="004E6E3C"/>
    <w:rsid w:val="004E7F69"/>
    <w:rsid w:val="00520898"/>
    <w:rsid w:val="00523621"/>
    <w:rsid w:val="00524986"/>
    <w:rsid w:val="005268F6"/>
    <w:rsid w:val="0053004E"/>
    <w:rsid w:val="00534284"/>
    <w:rsid w:val="00541915"/>
    <w:rsid w:val="00547DB7"/>
    <w:rsid w:val="00552613"/>
    <w:rsid w:val="005619DA"/>
    <w:rsid w:val="005E51F8"/>
    <w:rsid w:val="005F4F09"/>
    <w:rsid w:val="0061431B"/>
    <w:rsid w:val="00622BAA"/>
    <w:rsid w:val="00627D12"/>
    <w:rsid w:val="006306CF"/>
    <w:rsid w:val="006366D3"/>
    <w:rsid w:val="00644E9A"/>
    <w:rsid w:val="0064691D"/>
    <w:rsid w:val="00671BD5"/>
    <w:rsid w:val="006805C1"/>
    <w:rsid w:val="00686C21"/>
    <w:rsid w:val="006931C1"/>
    <w:rsid w:val="00694556"/>
    <w:rsid w:val="006C30C5"/>
    <w:rsid w:val="006C4820"/>
    <w:rsid w:val="006C5AD1"/>
    <w:rsid w:val="006D3B31"/>
    <w:rsid w:val="006D3C02"/>
    <w:rsid w:val="006E0D96"/>
    <w:rsid w:val="006E1A53"/>
    <w:rsid w:val="006F56E6"/>
    <w:rsid w:val="0070033C"/>
    <w:rsid w:val="00704EDA"/>
    <w:rsid w:val="00721122"/>
    <w:rsid w:val="00753019"/>
    <w:rsid w:val="00753ADE"/>
    <w:rsid w:val="00754801"/>
    <w:rsid w:val="00761441"/>
    <w:rsid w:val="0078089A"/>
    <w:rsid w:val="00780A5A"/>
    <w:rsid w:val="00795365"/>
    <w:rsid w:val="007A351D"/>
    <w:rsid w:val="007B7765"/>
    <w:rsid w:val="007C5BDD"/>
    <w:rsid w:val="007D45E3"/>
    <w:rsid w:val="007E6115"/>
    <w:rsid w:val="007F4609"/>
    <w:rsid w:val="00814468"/>
    <w:rsid w:val="00816011"/>
    <w:rsid w:val="008176A1"/>
    <w:rsid w:val="00820005"/>
    <w:rsid w:val="00844318"/>
    <w:rsid w:val="0086061C"/>
    <w:rsid w:val="00863F5D"/>
    <w:rsid w:val="00870890"/>
    <w:rsid w:val="00873602"/>
    <w:rsid w:val="00875D12"/>
    <w:rsid w:val="00881CCE"/>
    <w:rsid w:val="0088479D"/>
    <w:rsid w:val="00885738"/>
    <w:rsid w:val="00891878"/>
    <w:rsid w:val="00896889"/>
    <w:rsid w:val="00897DAF"/>
    <w:rsid w:val="008C5714"/>
    <w:rsid w:val="008D10B2"/>
    <w:rsid w:val="008F60C3"/>
    <w:rsid w:val="00903896"/>
    <w:rsid w:val="00906F3D"/>
    <w:rsid w:val="00926A3D"/>
    <w:rsid w:val="0094424E"/>
    <w:rsid w:val="00955642"/>
    <w:rsid w:val="009622DF"/>
    <w:rsid w:val="0096493F"/>
    <w:rsid w:val="00967DFF"/>
    <w:rsid w:val="00975EE5"/>
    <w:rsid w:val="00994341"/>
    <w:rsid w:val="00996935"/>
    <w:rsid w:val="009D1A48"/>
    <w:rsid w:val="009E1CE7"/>
    <w:rsid w:val="009E4EA5"/>
    <w:rsid w:val="009F164B"/>
    <w:rsid w:val="009F323C"/>
    <w:rsid w:val="00A254C7"/>
    <w:rsid w:val="00A3392B"/>
    <w:rsid w:val="00A42145"/>
    <w:rsid w:val="00A85E34"/>
    <w:rsid w:val="00A94B64"/>
    <w:rsid w:val="00AA3229"/>
    <w:rsid w:val="00AA7596"/>
    <w:rsid w:val="00AB5E52"/>
    <w:rsid w:val="00AC1527"/>
    <w:rsid w:val="00AC30D6"/>
    <w:rsid w:val="00AC3B02"/>
    <w:rsid w:val="00AC3B7B"/>
    <w:rsid w:val="00AC5209"/>
    <w:rsid w:val="00AE0E34"/>
    <w:rsid w:val="00AE10ED"/>
    <w:rsid w:val="00AE729E"/>
    <w:rsid w:val="00AE7752"/>
    <w:rsid w:val="00AF14B1"/>
    <w:rsid w:val="00AF7FDA"/>
    <w:rsid w:val="00B5356E"/>
    <w:rsid w:val="00B809AD"/>
    <w:rsid w:val="00B80CBD"/>
    <w:rsid w:val="00B86096"/>
    <w:rsid w:val="00B92D9C"/>
    <w:rsid w:val="00B964D9"/>
    <w:rsid w:val="00BA0A7C"/>
    <w:rsid w:val="00BA517C"/>
    <w:rsid w:val="00BB3D05"/>
    <w:rsid w:val="00BB73BE"/>
    <w:rsid w:val="00BC2D89"/>
    <w:rsid w:val="00BD6531"/>
    <w:rsid w:val="00BE05B2"/>
    <w:rsid w:val="00BF1908"/>
    <w:rsid w:val="00C12B7B"/>
    <w:rsid w:val="00C22D93"/>
    <w:rsid w:val="00C23458"/>
    <w:rsid w:val="00C23E0C"/>
    <w:rsid w:val="00C25908"/>
    <w:rsid w:val="00C31120"/>
    <w:rsid w:val="00C34482"/>
    <w:rsid w:val="00C36423"/>
    <w:rsid w:val="00C43648"/>
    <w:rsid w:val="00C50A9F"/>
    <w:rsid w:val="00C642FA"/>
    <w:rsid w:val="00CC7622"/>
    <w:rsid w:val="00CD608F"/>
    <w:rsid w:val="00CE0987"/>
    <w:rsid w:val="00CF6BB7"/>
    <w:rsid w:val="00D04AA4"/>
    <w:rsid w:val="00D13956"/>
    <w:rsid w:val="00D27982"/>
    <w:rsid w:val="00D32DD5"/>
    <w:rsid w:val="00D33B86"/>
    <w:rsid w:val="00D438AD"/>
    <w:rsid w:val="00D44968"/>
    <w:rsid w:val="00D53924"/>
    <w:rsid w:val="00D55D0C"/>
    <w:rsid w:val="00D633BE"/>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A73E6"/>
    <w:rsid w:val="00EB6C79"/>
    <w:rsid w:val="00EC37E9"/>
    <w:rsid w:val="00F01C57"/>
    <w:rsid w:val="00F038D8"/>
    <w:rsid w:val="00F06995"/>
    <w:rsid w:val="00F13623"/>
    <w:rsid w:val="00F14739"/>
    <w:rsid w:val="00F4220A"/>
    <w:rsid w:val="00F44D1D"/>
    <w:rsid w:val="00F84B6D"/>
    <w:rsid w:val="00F957E8"/>
    <w:rsid w:val="00FA311A"/>
    <w:rsid w:val="00FA5FDA"/>
    <w:rsid w:val="00FB6AB3"/>
    <w:rsid w:val="00FD1419"/>
    <w:rsid w:val="00FD79E4"/>
    <w:rsid w:val="00FE2818"/>
    <w:rsid w:val="00FE2894"/>
    <w:rsid w:val="00FE614C"/>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47FA5"/>
    <w:pPr>
      <w:ind w:left="720"/>
      <w:contextualSpacing/>
    </w:pPr>
  </w:style>
  <w:style w:type="character" w:styleId="Hyperlink">
    <w:name w:val="Hyperlink"/>
    <w:basedOn w:val="a0"/>
    <w:uiPriority w:val="99"/>
    <w:semiHidden/>
    <w:unhideWhenUsed/>
    <w:rsid w:val="008857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24692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nevo.co.il/psika_html/elyon/NOPADI-PN-2-068-L.ht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evo.co.il/psika_html/mechozi/ME-24-01-22887-926.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F254E" w:rsidP="000F254E">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702D8"/>
    <w:rsid w:val="000A4ACE"/>
    <w:rsid w:val="000F254E"/>
    <w:rsid w:val="002A56A9"/>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25868"/>
    <w:rsid w:val="00B42D7E"/>
    <w:rsid w:val="00B45677"/>
    <w:rsid w:val="00B91FA3"/>
    <w:rsid w:val="00BE6557"/>
    <w:rsid w:val="00C96C06"/>
    <w:rsid w:val="00E31BF6"/>
    <w:rsid w:val="00E63589"/>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F254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עדי כרמלי</FullName>
        <FirstName>עדי</FirstName>
        <LastName>כרמלי</LastName>
        <PartyPropertyName/>
        <AuthenticationTypeAndNumber>מ.ר. 60288</AuthenticationTypeAndNumber>
        <RepresentatedOrRepresentativesNames>שרה ממן</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243657388</CasePartyID>
        <PartyTypeID>2</PartyTypeID>
        <ActivityStatusID>1</ActivityStatusID>
        <PartyAliasID>21</PartyAliasID>
        <PartyAliasName>בא כוח נתבעים</PartyAliasName>
        <LegalEntityID>71162273</LegalEntityID>
        <CaseLegalEntityID>120561162</CaseLegalEntityID>
        <AuthenticationTypeID>4</AuthenticationTypeID>
        <AuthenticationTypeName>מ.ר.</AuthenticationTypeName>
        <LegalEntityNumber>60288</LegalEntityNumber>
        <IsMainPartyType>true</IsMainPartyType>
        <CaseDisplayIdentifier>8855-12-21</CaseDisplayIdentifier>
        <CaseTypeID>86</CaseTypeID>
        <CaseTypeName>תיק עזבונות (ת"ע)</CaseTypeName>
        <CaseName>שוייצר ואח' נ' שויצה(המנוח) ואח'</CaseName>
        <FullAddress>שדרות ירושלים 1 יבנה ת.ד 13055</FullAddress>
        <EmailAddress>ac@ac-law.net</EmailAddress>
        <MotionID>0</MotionID>
        <CasePleaID>0</CasePleaID>
        <LinkedCaseID>0</LinkedCaseID>
        <PartyID>2</PartyID>
        <CasePartyCategoryID>2</CasePartyCategoryID>
        <LegalEntityAddressID>77269070</LegalEntityAddressID>
        <LegalEntityEmailAddressID>67964626</LegalEntityEmailAddressID>
        <PleaTypeID>253</PleaTypeID>
        <LawyerOfficeName>משרד עו"ד עדי כרמלי</LawyerOfficeName>
        <LawyerOfficeID>71162274</LawyerOfficeID>
        <GroupPartyAlias/>
        <IsConverted>false</IsConverted>
        <LegalEntityNameID>74118189</LegalEntityNameID>
        <RepresentatedNamesOfAssistant/>
        <LegalEntityTypeID>4</LegalEntityTypeID>
        <IsVerdictExists>false</IsVerdictExists>
        <IsAsirAzir>false</IsAsirAzir>
        <IsPublicationProhibited>false</IsPublicationProhibited>
        <PublicationProhibitedFullName>עדי כרמלי</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אדם דרנל</FullName>
        <FirstName>אדם</FirstName>
        <LastName>דרנל</LastName>
        <PartyPropertyName/>
        <AuthenticationTypeAndNumber>ת"ז 067152454</AuthenticationTypeAndNumber>
        <RepresentatedOrRepresentativesNames/>
        <RepresentatedOrRepresentativesCount>0</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260956637</CasePartyID>
        <PartyTypeID>5</PartyTypeID>
        <ActivityStatusID>1</ActivityStatusID>
        <PartyAliasID>102</PartyAliasID>
        <PartyAliasName>מומחה בית משפט</PartyAliasName>
        <LegalEntityID>15867511</LegalEntityID>
        <CaseLegalEntityID>126065488</CaseLegalEntityID>
        <AuthenticationTypeID>1</AuthenticationTypeID>
        <AuthenticationTypeName>ת"ז</AuthenticationTypeName>
        <LegalEntityNumber>067152454</LegalEntityNumber>
        <IsMainPartyType>true</IsMainPartyType>
        <CaseDisplayIdentifier>8855-12-21</CaseDisplayIdentifier>
        <CaseTypeID>86</CaseTypeID>
        <CaseTypeName>תיק עזבונות (ת"ע)</CaseTypeName>
        <CaseName>שוייצר ואח' נ' שויצה(המנוח) ואח'</CaseName>
        <FullAddress>קהילת ריגא 11 א'
 תל אביב -יפו </FullAddress>
        <EmailAddress>darnelladam@gmail.com</EmailAddress>
        <MotionID>0</MotionID>
        <CasePleaID>0</CasePleaID>
        <LinkedCaseID>0</LinkedCaseID>
        <CasePartyCategoryID>1</CasePartyCategoryID>
        <LegalEntityAddressID>72825605</LegalEntityAddressID>
        <LegalEntityEmailAddressID>67931806</LegalEntityEmailAddressID>
        <PleaTypeID>253</PleaTypeID>
        <GroupPartyAlias/>
        <IsConverted>false</IsConverted>
        <LegalEntityNameID>17511966</LegalEntityNameID>
        <RepresentatedNamesOfAssistant/>
        <LegalEntityTypeID>6</LegalEntityTypeID>
        <IsVerdictExists>false</IsVerdictExists>
        <IsAsirAzir>false</IsAsirAzir>
        <IsPublicationProhibited>false</IsPublicationProhibited>
        <PublicationProhibitedFullName>אדם דרנל</PublicationProhibitedFullName>
      </CaseParties>
      <CaseParties>
        <PartyTypeName>צד</PartyTypeName>
        <ProceedingType>בקשות</ProceedingType>
        <PleaName>בקשה של נתבע 3 מתן החלטה</PleaName>
        <PartyBelonging>צד א'</PartyBelonging>
        <RoleName>מבקש 1</RoleName>
        <IsSubProceeding>TRUE</IsSubProceeding>
        <FullName>שרה ממן</FullName>
        <FirstName>שרה</FirstName>
        <LastName>ממן</LastName>
        <PartyPropertyName/>
        <AuthenticationTypeAndNumber>ת"ז 024101529</AuthenticationTypeAndNumber>
        <RepresentatedOrRepresentativesNames>עדי כרמלי</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265104519</CasePartyID>
        <PartyTypeID>1</PartyTypeID>
        <ActivityStatusID>1</ActivityStatusID>
        <PartyAliasID>3</PartyAliasID>
        <PartyAliasName>מבקש</PartyAliasName>
        <OrdinalNumber>1</OrdinalNumber>
        <LegalEntityID>34356383</LegalEntityID>
        <CaseLegalEntityID>117743563</CaseLegalEntityID>
        <AuthenticationTypeID>1</AuthenticationTypeID>
        <AuthenticationTypeName>ת"ז</AuthenticationTypeName>
        <LegalEntityNumber>024101529</LegalEntityNumber>
        <IsMainPartyType>false</IsMainPartyType>
        <CaseDisplayIdentifier>8855-12-21</CaseDisplayIdentifier>
        <CaseTypeID>86</CaseTypeID>
        <CaseTypeName>תיק עזבונות (ת"ע)</CaseTypeName>
        <CaseName>שוייצר ואח' נ' שויצה(המנוח) ואח'</CaseName>
        <FullAddress>חלמונית 10 עומר </FullAddress>
        <MotionID>106984237</MotionID>
        <CasePleaID>0</CasePleaID>
        <FatherName>יעקב</FatherName>
        <LinkedCaseID>0</LinkedCaseID>
        <PartyID>1</PartyID>
        <CasePartyCategoryID>4</CasePartyCategoryID>
        <LegalEntityAddressID>86758271</LegalEntityAddressID>
        <PleaTypeID>60</PleaTypeID>
        <GroupPartyAlias>מבקשים</GroupPartyAlias>
        <IsConverted>false</IsConverted>
        <LegalEntityRegisteredNameID>8917761</LegalEntityRegisteredNameID>
        <LegalEntityNameID>92332914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ממן</PublicationProhibitedFullName>
      </CaseParties>
      <CaseParties>
        <PartyTypeName>צד</PartyTypeName>
        <ProceedingType>בקשות</ProceedingType>
        <PleaName>בקשה של נתבע 3 מתן החלטה</PleaName>
        <PartyBelonging>צד ב'</PartyBelonging>
        <RoleName>משיב 1</RoleName>
        <IsSubProceeding>TRUE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265104520</CasePartyID>
        <PartyTypeID>1</PartyTypeID>
        <ActivityStatusID>1</ActivityStatusID>
        <PartyAliasID>4</PartyAliasID>
        <PartyAliasName>משיב</PartyAliasName>
        <OrdinalNumber>1</OrdinalNumber>
        <LegalEntityID>6763</LegalEntityID>
        <CaseLegalEntityID>117741920</CaseLegalEntityID>
        <AuthenticationTypeID>13</AuthenticationTypeID>
        <AuthenticationTypeName>משרדי ממשלה</AuthenticationTypeName>
        <LegalEntityNumber>999012</LegalEntityNumber>
        <IsMainPartyType>false</IsMainPartyType>
        <CaseDisplayIdentifier>8855-12-21</CaseDisplayIdentifier>
        <CaseTypeID>86</CaseTypeID>
        <CaseTypeName>תיק עזבונות (ת"ע)</CaseTypeName>
        <CaseName>שוייצר ואח' נ' שויצה(המנוח) ואח'</CaseName>
        <FullAddress>התקוה 4 באר שבע קריית הממשלה</FullAddress>
        <MotionID>106984237</MotionID>
        <CasePleaID>0</CasePleaID>
        <LinkedCaseID>0</LinkedCaseID>
        <PartyID>2</PartyID>
        <CasePartyCategoryID>4</CasePartyCategoryID>
        <LegalEntityAddressID>70325432</LegalEntityAddressID>
        <PleaTypeID>60</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אהוד ערב</FullName>
        <FirstName>אהוד</FirstName>
        <LastName>ערב</LastName>
        <PartyPropertyName/>
        <AuthenticationTypeAndNumber>מ.ר. 26085</AuthenticationTypeAndNumber>
        <RepresentatedOrRepresentativesNames>אבי שוייצר, גדי שויצר, חנן שויצר</RepresentatedOrRepresentativesNames>
        <RepresentatedOrRepresentativesCount>3</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234283319</CasePartyID>
        <PartyTypeID>2</PartyTypeID>
        <ActivityStatusID>1</ActivityStatusID>
        <PartyAliasID>20</PartyAliasID>
        <PartyAliasName>בא כוח תובעים</PartyAliasName>
        <OrdinalNumber>1</OrdinalNumber>
        <LegalEntityID>390227</LegalEntityID>
        <CaseLegalEntityID>117741918</CaseLegalEntityID>
        <AuthenticationTypeID>4</AuthenticationTypeID>
        <AuthenticationTypeName>מ.ר.</AuthenticationTypeName>
        <LegalEntityNumber>26085</LegalEntityNumber>
        <IsMainPartyType>true</IsMainPartyType>
        <CaseDisplayIdentifier>8855-12-21</CaseDisplayIdentifier>
        <CaseTypeID>86</CaseTypeID>
        <CaseTypeName>תיק עזבונות (ת"ע)</CaseTypeName>
        <CaseName>שוייצר ואח' נ' שויצה(המנוח) ואח'</CaseName>
        <FullAddress>פריאר 9/141 באר שבע </FullAddress>
        <EmailAddress>rivka@cb-law.biz</EmailAddress>
        <MotionID>0</MotionID>
        <CasePleaID>0</CasePleaID>
        <FatherName xml:space="preserve">        </FatherName>
        <LinkedCaseID>0</LinkedCaseID>
        <PartyID>1</PartyID>
        <CasePartyCategoryID>2</CasePartyCategoryID>
        <LegalEntityAddressID>88667852</LegalEntityAddressID>
        <LegalEntityEmailAddressID>68297374</LegalEntityEmailAddressID>
        <PleaTypeID>253</PleaTypeID>
        <LawyerOfficeName>משרד עו"ד: כהן, ערב ושות'</LawyerOfficeName>
        <LawyerOfficeID>422249</LawyerOfficeID>
        <GroupPartyAlias/>
        <IsConverted>false</IsConverted>
        <LegalEntityNameID>11211</LegalEntityNameID>
        <RepresentatedNamesOfAssistant/>
        <LegalEntityTypeID>4</LegalEntityTypeID>
        <IsVerdictExists>false</IsVerdictExists>
        <IsAsirAzir>false</IsAsirAzir>
        <IsPublicationProhibited>false</IsPublicationProhibited>
        <PublicationProhibitedFullName>אהוד ערב</PublicationProhibitedFullName>
      </CaseParties>
      <CaseParties>
        <PartyTypeName>צד</PartyTypeName>
        <ProceedingType>בקשות</ProceedingType>
        <PleaName>בקשה של נתבע 3 מתן החלטה</PleaName>
        <PartyBelonging>צד ב'</PartyBelonging>
        <RoleName>משיב 2</RoleName>
        <IsSubProceeding>TRUE</IsSubProceeding>
        <FullName>אבי שוייצר</FullName>
        <FirstName>אבי</FirstName>
        <LastName>שוייצר</LastName>
        <PartyPropertyName/>
        <AuthenticationTypeAndNumber>ת"ז 059089508</AuthenticationTypeAndNumber>
        <RepresentatedOrRepresentativesNames>אהוד ערב</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265104521</CasePartyID>
        <PartyTypeID>1</PartyTypeID>
        <ActivityStatusID>1</ActivityStatusID>
        <PartyAliasID>4</PartyAliasID>
        <PartyAliasName>משיב</PartyAliasName>
        <OrdinalNumber>2</OrdinalNumber>
        <LegalEntityID>16662487</LegalEntityID>
        <CaseLegalEntityID>117741917</CaseLegalEntityID>
        <AuthenticationTypeID>1</AuthenticationTypeID>
        <AuthenticationTypeName>ת"ז</AuthenticationTypeName>
        <LegalEntityNumber>059089508</LegalEntityNumber>
        <IsMainPartyType>false</IsMainPartyType>
        <CaseDisplayIdentifier>8855-12-21</CaseDisplayIdentifier>
        <CaseTypeID>86</CaseTypeID>
        <CaseTypeName>תיק עזבונות (ת"ע)</CaseTypeName>
        <CaseName>שוייצר ואח' נ' שויצה(המנוח) ואח'</CaseName>
        <FullAddress>החלוץ 123/5 באר שבע </FullAddress>
        <MotionID>106984237</MotionID>
        <CasePleaID>0</CasePleaID>
        <FatherName>יעקב</FatherName>
        <LinkedCaseID>0</LinkedCaseID>
        <PartyID>2</PartyID>
        <CasePartyCategoryID>4</CasePartyCategoryID>
        <LegalEntityAddressID>85902878</LegalEntityAddressID>
        <FictitiousPoliceNumber/>
        <PleaTypeID>60</PleaTypeID>
        <GroupPartyAlias>משיבים</GroupPartyAlias>
        <IsConverted>false</IsConverted>
        <LegalEntityRegisteredNameID>4436483</LegalEntityRegisteredNameID>
        <LegalEntityNameID>92332335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שוייצר</PublicationProhibitedFullName>
      </CaseParties>
      <CaseParties>
        <PartyTypeName>צד</PartyTypeName>
        <ProceedingType>בקשות</ProceedingType>
        <PleaName>בקשה של נתבע 3 מתן החלטה</PleaName>
        <PartyBelonging>צד ב'</PartyBelonging>
        <RoleName>משיב 3</RoleName>
        <IsSubProceeding>TRUE</IsSubProceeding>
        <FullName>חנן שויצר</FullName>
        <FirstName>חנן</FirstName>
        <LastName>שוייצר</LastName>
        <PartyPropertyName/>
        <AuthenticationTypeAndNumber>ת"ז 022345359</AuthenticationTypeAndNumber>
        <RepresentatedOrRepresentativesNames>אהוד ערב</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265104522</CasePartyID>
        <PartyTypeID>1</PartyTypeID>
        <ActivityStatusID>1</ActivityStatusID>
        <PartyAliasID>4</PartyAliasID>
        <PartyAliasName>משיב</PartyAliasName>
        <OrdinalNumber>3</OrdinalNumber>
        <LegalEntityID>34347324</LegalEntityID>
        <CaseLegalEntityID>117743529</CaseLegalEntityID>
        <AuthenticationTypeID>1</AuthenticationTypeID>
        <AuthenticationTypeName>ת"ז</AuthenticationTypeName>
        <LegalEntityNumber>022345359</LegalEntityNumber>
        <IsMainPartyType>false</IsMainPartyType>
        <CaseDisplayIdentifier>8855-12-21</CaseDisplayIdentifier>
        <CaseTypeID>86</CaseTypeID>
        <CaseTypeName>תיק עזבונות (ת"ע)</CaseTypeName>
        <CaseName>שוייצר ואח' נ' שויצה(המנוח) ואח'</CaseName>
        <FullAddress/>
        <MotionID>106984237</MotionID>
        <CasePleaID>0</CasePleaID>
        <FatherName>יעקב</FatherName>
        <LinkedCaseID>0</LinkedCaseID>
        <PartyID>2</PartyID>
        <CasePartyCategoryID>4</CasePartyCategoryID>
        <PleaTypeID>60</PleaTypeID>
        <GroupPartyAlias>משיבים</GroupPartyAlias>
        <IsConverted>false</IsConverted>
        <LegalEntityRegisteredNameID>1945987</LegalEntityRegisteredNameID>
        <LegalEntityNameID>92332900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חנן שויצר</PublicationProhibitedFullName>
      </CaseParties>
      <CaseParties>
        <PartyTypeName>צד</PartyTypeName>
        <ProceedingType>בקשות</ProceedingType>
        <PleaName>בקשה של נתבע 3 מתן החלטה</PleaName>
        <PartyBelonging>צד ב'</PartyBelonging>
        <RoleName>משיב 4</RoleName>
        <IsSubProceeding>TRUE</IsSubProceeding>
        <FullName>יעקב שויצה (המנוח)</FullName>
        <FirstName>יעקב</FirstName>
        <LastName>שויצה</LastName>
        <PartyPropertyID>12</PartyPropertyID>
        <PartyPropertyName/>
        <AuthenticationTypeAndNumber>ת"ז 043977065</AuthenticationTypeAndNumber>
        <RepresentatedOrRepresentativesNames/>
        <RepresentatedOrRepresentativesCount>0</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265104523</CasePartyID>
        <PartyTypeID>1</PartyTypeID>
        <ActivityStatusID>1</ActivityStatusID>
        <PartyAliasID>4</PartyAliasID>
        <PartyAliasName>משיב</PartyAliasName>
        <OrdinalNumber>4</OrdinalNumber>
        <LegalEntityID>73798815</LegalEntityID>
        <CaseLegalEntityID>117741919</CaseLegalEntityID>
        <AuthenticationTypeID>1</AuthenticationTypeID>
        <AuthenticationTypeName>ת"ז</AuthenticationTypeName>
        <LegalEntityNumber>043977065</LegalEntityNumber>
        <IsMainPartyType>false</IsMainPartyType>
        <CaseDisplayIdentifier>8855-12-21</CaseDisplayIdentifier>
        <CaseTypeID>86</CaseTypeID>
        <CaseTypeName>תיק עזבונות (ת"ע)</CaseTypeName>
        <CaseName>שוייצר ואח' נ' שויצה(המנוח) ואח'</CaseName>
        <FullAddress/>
        <MotionID>106984237</MotionID>
        <CasePleaID>0</CasePleaID>
        <BirthDate>1936-01-10T00:00:00+02:00</BirthDate>
        <FatherName>הרש     </FatherName>
        <LinkedCaseID>0</LinkedCaseID>
        <PartyID>2</PartyID>
        <CasePartyCategoryID>4</CasePartyCategoryID>
        <PleaTypeID>60</PleaTypeID>
        <GroupPartyAlias>משיבים</GroupPartyAlias>
        <IsConverted>false</IsConverted>
        <LegalEntityRegisteredNameID>4500979</LegalEntityRegisteredNameID>
        <LegalEntityNameID>92332336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שויצה (המנוח)</PublicationProhibitedFullName>
      </CaseParties>
      <CaseParties>
        <PartyTypeName>צד</PartyTypeName>
        <ProceedingType>בקשות</ProceedingType>
        <PleaName>בקשה של נתבע 3 מתן החלטה</PleaName>
        <PartyBelonging>צד ב'</PartyBelonging>
        <RoleName>משיב 5</RoleName>
        <IsSubProceeding>TRUE</IsSubProceeding>
        <FullName>גדי שויצר</FullName>
        <FirstName>גדי</FirstName>
        <LastName>שוייצר</LastName>
        <PartyPropertyName/>
        <AuthenticationTypeAndNumber>ת"ז 040885824</AuthenticationTypeAndNumber>
        <RepresentatedOrRepresentativesNames>אהוד ערב</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265104524</CasePartyID>
        <PartyTypeID>1</PartyTypeID>
        <ActivityStatusID>1</ActivityStatusID>
        <PartyAliasID>4</PartyAliasID>
        <PartyAliasName>משיב</PartyAliasName>
        <OrdinalNumber>5</OrdinalNumber>
        <LegalEntityID>79258983</LegalEntityID>
        <CaseLegalEntityID>117743509</CaseLegalEntityID>
        <AuthenticationTypeID>1</AuthenticationTypeID>
        <AuthenticationTypeName>ת"ז</AuthenticationTypeName>
        <LegalEntityNumber>040885824</LegalEntityNumber>
        <IsMainPartyType>false</IsMainPartyType>
        <CaseDisplayIdentifier>8855-12-21</CaseDisplayIdentifier>
        <CaseTypeID>86</CaseTypeID>
        <CaseTypeName>תיק עזבונות (ת"ע)</CaseTypeName>
        <CaseName>שוייצר ואח' נ' שויצה(המנוח) ואח'</CaseName>
        <FullAddress/>
        <MotionID>106984237</MotionID>
        <CasePleaID>0</CasePleaID>
        <FatherName>יעקב</FatherName>
        <LinkedCaseID>0</LinkedCaseID>
        <PartyID>2</PartyID>
        <CasePartyCategoryID>4</CasePartyCategoryID>
        <PleaTypeID>60</PleaTypeID>
        <GroupPartyAlias>משיבים</GroupPartyAlias>
        <IsConverted>false</IsConverted>
        <LegalEntityRegisteredNameID>9736546</LegalEntityRegisteredNameID>
        <LegalEntityNameID>92332892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גדי שויצר</PublicationProhibitedFullName>
      </CaseParties>
    </CasePartiesSelectionDS>
    <DecisionName>החלטה</DecisionName>
    <CourtDisplayName>בית משפט לענייני משפחה בבאר שבע</CourtDisplayName>
    <IsCaseJudgePanel>false</IsCaseJudgePanel>
    <DecisionSignatureDate>2024-04-14T14:55:22.7453269+03:00</DecisionSignatureDate>
    <OpenCaseDate>2021-12-05T10:19:00+02:00</OpenCaseDate>
    <CaseFeeSum>0.000</CaseFeeSum>
    <ExternalCaseNumber>62960_5</ExternalCaseNumber>
    <DecisionTypeID>1</DecisionTypeID>
    <DecisionSignatureUserName>שני כ"ץ</DecisionSignatureUserName>
    <MotionID>106984237</MotionID>
    <DecisionSignatureDateHebrew>2024-04-14T14:55:22.7453269+03:00</DecisionSignatureDateHebrew>
    <MotionNumber>26</MotionNumber>
    <DecisionWriterID>040360844@GOV.IL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InMatterOfDescription>המנוח</InMatterOfDescription>
    <CaseName>שוייצר ואח' נ' שויצה(המנוח) ואח'</CaseName>
    <DecisionNumberInCase>20</DecisionNumberInCase>
  </dt_Decision>
  <dt_DecisionCase>
    <DecisionID>0</DecisionID>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עדי כרמלי</FullName>
        <FirstName>עדי</FirstName>
        <LastName>כרמלי</LastName>
        <PartyPropertyName/>
        <AuthenticationTypeAndNumber>מ.ר. 60288</AuthenticationTypeAndNumber>
        <RepresentatedOrRepresentativesNames>שרה ממן</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243657388</CasePartyID>
        <PartyTypeID>2</PartyTypeID>
        <ActivityStatusID>1</ActivityStatusID>
        <PartyAliasID>21</PartyAliasID>
        <PartyAliasName>בא כוח נתבעים</PartyAliasName>
        <LegalEntityID>71162273</LegalEntityID>
        <CaseLegalEntityID>120561162</CaseLegalEntityID>
        <AuthenticationTypeID>4</AuthenticationTypeID>
        <AuthenticationTypeName>מ.ר.</AuthenticationTypeName>
        <LegalEntityNumber>60288</LegalEntityNumber>
        <IsMainPartyType>true</IsMainPartyType>
        <CaseDisplayIdentifier>8855-12-21</CaseDisplayIdentifier>
        <CaseTypeID>86</CaseTypeID>
        <CaseTypeName>תיק עזבונות (ת"ע)</CaseTypeName>
        <CaseName>שוייצר ואח' נ' שויצה(המנוח) ואח'</CaseName>
        <FullAddress>שדרות ירושלים 1 יבנה ת.ד 13055</FullAddress>
        <EmailAddress>ac@ac-law.net</EmailAddress>
        <MotionID>0</MotionID>
        <CasePleaID>0</CasePleaID>
        <LinkedCaseID>0</LinkedCaseID>
        <PartyID>2</PartyID>
        <CasePartyCategoryID>2</CasePartyCategoryID>
        <LegalEntityAddressID>77269070</LegalEntityAddressID>
        <LegalEntityEmailAddressID>67964626</LegalEntityEmailAddressID>
        <PleaTypeID>253</PleaTypeID>
        <LawyerOfficeName>משרד עו"ד עדי כרמלי</LawyerOfficeName>
        <LawyerOfficeID>71162274</LawyerOfficeID>
        <GroupPartyAlias/>
        <IsConverted>false</IsConverted>
        <LegalEntityNameID>74118189</LegalEntityNameID>
        <RepresentatedNamesOfAssistant/>
        <LegalEntityTypeID>4</LegalEntityTypeID>
        <IsVerdictExists>false</IsVerdictExists>
        <IsAsirAzir>false</IsAsirAzir>
        <IsPublicationProhibited>false</IsPublicationProhibited>
        <PublicationProhibitedFullName>עדי כרמלי</PublicationProhibitedFullName>
      </CaseParties>
      <CaseParties>
        <PartyTypeName>מומחה</PartyTypeName>
        <ProceedingType>בית משפט</ProceedingType>
        <PleaName>כתב התנגדות בעזבונות</PleaName>
        <PartyBelonging> - </PartyBelonging>
        <RoleName>מומחה בית משפט </RoleName>
        <IsSubProceeding>FALSE</IsSubProceeding>
        <FullName>אדם דרנל</FullName>
        <FirstName>אדם</FirstName>
        <LastName>דרנל</LastName>
        <PartyPropertyName/>
        <AuthenticationTypeAndNumber>ת"ז 067152454</AuthenticationTypeAndNumber>
        <RepresentatedOrRepresentativesNames/>
        <RepresentatedOrRepresentativesCount>0</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260956637</CasePartyID>
        <PartyTypeID>5</PartyTypeID>
        <ActivityStatusID>1</ActivityStatusID>
        <PartyAliasID>102</PartyAliasID>
        <PartyAliasName>מומחה בית משפט</PartyAliasName>
        <LegalEntityID>15867511</LegalEntityID>
        <CaseLegalEntityID>126065488</CaseLegalEntityID>
        <AuthenticationTypeID>1</AuthenticationTypeID>
        <AuthenticationTypeName>ת"ז</AuthenticationTypeName>
        <LegalEntityNumber>067152454</LegalEntityNumber>
        <IsMainPartyType>true</IsMainPartyType>
        <CaseDisplayIdentifier>8855-12-21</CaseDisplayIdentifier>
        <CaseTypeID>86</CaseTypeID>
        <CaseTypeName>תיק עזבונות (ת"ע)</CaseTypeName>
        <CaseName>שוייצר ואח' נ' שויצה(המנוח) ואח'</CaseName>
        <FullAddress>קהילת ריגא 11 א'
 תל אביב -יפו </FullAddress>
        <EmailAddress>darnelladam@gmail.com</EmailAddress>
        <MotionID>0</MotionID>
        <CasePleaID>0</CasePleaID>
        <LinkedCaseID>0</LinkedCaseID>
        <CasePartyCategoryID>1</CasePartyCategoryID>
        <LegalEntityAddressID>72825605</LegalEntityAddressID>
        <LegalEntityEmailAddressID>67931806</LegalEntityEmailAddressID>
        <PleaTypeID>253</PleaTypeID>
        <GroupPartyAlias/>
        <IsConverted>false</IsConverted>
        <LegalEntityNameID>17511966</LegalEntityNameID>
        <RepresentatedNamesOfAssistant/>
        <LegalEntityTypeID>6</LegalEntityTypeID>
        <IsVerdictExists>false</IsVerdictExists>
        <IsAsirAzir>false</IsAsirAzir>
        <IsPublicationProhibited>false</IsPublicationProhibited>
        <PublicationProhibitedFullName>אדם דרנל</PublicationProhibitedFullName>
      </CaseParties>
      <CaseParties>
        <PartyTypeName>צד</PartyTypeName>
        <ProceedingType>בקשות</ProceedingType>
        <PleaName>בקשה של נתבע 3 מתן החלטה</PleaName>
        <PartyBelonging>צד א'</PartyBelonging>
        <RoleName>מבקש 1</RoleName>
        <IsSubProceeding>TRUE</IsSubProceeding>
        <FullName>שרה ממן</FullName>
        <FirstName>שרה</FirstName>
        <LastName>ממן</LastName>
        <PartyPropertyName/>
        <AuthenticationTypeAndNumber>ת"ז 024101529</AuthenticationTypeAndNumber>
        <RepresentatedOrRepresentativesNames>עדי כרמלי</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265104519</CasePartyID>
        <PartyTypeID>1</PartyTypeID>
        <ActivityStatusID>1</ActivityStatusID>
        <PartyAliasID>3</PartyAliasID>
        <PartyAliasName>מבקש</PartyAliasName>
        <OrdinalNumber>1</OrdinalNumber>
        <LegalEntityID>34356383</LegalEntityID>
        <CaseLegalEntityID>117743563</CaseLegalEntityID>
        <AuthenticationTypeID>1</AuthenticationTypeID>
        <AuthenticationTypeName>ת"ז</AuthenticationTypeName>
        <LegalEntityNumber>024101529</LegalEntityNumber>
        <IsMainPartyType>false</IsMainPartyType>
        <CaseDisplayIdentifier>8855-12-21</CaseDisplayIdentifier>
        <CaseTypeID>86</CaseTypeID>
        <CaseTypeName>תיק עזבונות (ת"ע)</CaseTypeName>
        <CaseName>שוייצר ואח' נ' שויצה(המנוח) ואח'</CaseName>
        <FullAddress>חלמונית 10 עומר </FullAddress>
        <MotionID>106984237</MotionID>
        <CasePleaID>0</CasePleaID>
        <FatherName>יעקב</FatherName>
        <LinkedCaseID>0</LinkedCaseID>
        <PartyID>1</PartyID>
        <CasePartyCategoryID>4</CasePartyCategoryID>
        <LegalEntityAddressID>86758271</LegalEntityAddressID>
        <PleaTypeID>60</PleaTypeID>
        <GroupPartyAlias>מבקשים</GroupPartyAlias>
        <IsConverted>false</IsConverted>
        <LegalEntityRegisteredNameID>8917761</LegalEntityRegisteredNameID>
        <LegalEntityNameID>92332914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ממן</PublicationProhibitedFullName>
      </CaseParties>
      <CaseParties>
        <PartyTypeName>צד</PartyTypeName>
        <ProceedingType>בקשות</ProceedingType>
        <PleaName>בקשה של נתבע 3 מתן החלטה</PleaName>
        <PartyBelonging>צד ב'</PartyBelonging>
        <RoleName>משיב 1</RoleName>
        <IsSubProceeding>TRUE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265104520</CasePartyID>
        <PartyTypeID>1</PartyTypeID>
        <ActivityStatusID>1</ActivityStatusID>
        <PartyAliasID>4</PartyAliasID>
        <PartyAliasName>משיב</PartyAliasName>
        <OrdinalNumber>1</OrdinalNumber>
        <LegalEntityID>6763</LegalEntityID>
        <CaseLegalEntityID>117741920</CaseLegalEntityID>
        <AuthenticationTypeID>13</AuthenticationTypeID>
        <AuthenticationTypeName>משרדי ממשלה</AuthenticationTypeName>
        <LegalEntityNumber>999012</LegalEntityNumber>
        <IsMainPartyType>false</IsMainPartyType>
        <CaseDisplayIdentifier>8855-12-21</CaseDisplayIdentifier>
        <CaseTypeID>86</CaseTypeID>
        <CaseTypeName>תיק עזבונות (ת"ע)</CaseTypeName>
        <CaseName>שוייצר ואח' נ' שויצה(המנוח) ואח'</CaseName>
        <FullAddress>התקוה 4 באר שבע קריית הממשלה</FullAddress>
        <MotionID>106984237</MotionID>
        <CasePleaID>0</CasePleaID>
        <LinkedCaseID>0</LinkedCaseID>
        <PartyID>2</PartyID>
        <CasePartyCategoryID>4</CasePartyCategoryID>
        <LegalEntityAddressID>70325432</LegalEntityAddressID>
        <PleaTypeID>60</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אהוד ערב</FullName>
        <FirstName>אהוד</FirstName>
        <LastName>ערב</LastName>
        <PartyPropertyName/>
        <AuthenticationTypeAndNumber>מ.ר. 26085</AuthenticationTypeAndNumber>
        <RepresentatedOrRepresentativesNames>אבי שוייצר, גדי שויצר, חנן שויצר</RepresentatedOrRepresentativesNames>
        <RepresentatedOrRepresentativesCount>3</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234283319</CasePartyID>
        <PartyTypeID>2</PartyTypeID>
        <ActivityStatusID>1</ActivityStatusID>
        <PartyAliasID>20</PartyAliasID>
        <PartyAliasName>בא כוח תובעים</PartyAliasName>
        <OrdinalNumber>1</OrdinalNumber>
        <LegalEntityID>390227</LegalEntityID>
        <CaseLegalEntityID>117741918</CaseLegalEntityID>
        <AuthenticationTypeID>4</AuthenticationTypeID>
        <AuthenticationTypeName>מ.ר.</AuthenticationTypeName>
        <LegalEntityNumber>26085</LegalEntityNumber>
        <IsMainPartyType>true</IsMainPartyType>
        <CaseDisplayIdentifier>8855-12-21</CaseDisplayIdentifier>
        <CaseTypeID>86</CaseTypeID>
        <CaseTypeName>תיק עזבונות (ת"ע)</CaseTypeName>
        <CaseName>שוייצר ואח' נ' שויצה(המנוח) ואח'</CaseName>
        <FullAddress>פריאר 9/141 באר שבע </FullAddress>
        <EmailAddress>rivka@cb-law.biz</EmailAddress>
        <MotionID>0</MotionID>
        <CasePleaID>0</CasePleaID>
        <FatherName xml:space="preserve">        </FatherName>
        <LinkedCaseID>0</LinkedCaseID>
        <PartyID>1</PartyID>
        <CasePartyCategoryID>2</CasePartyCategoryID>
        <LegalEntityAddressID>88667852</LegalEntityAddressID>
        <LegalEntityEmailAddressID>68297374</LegalEntityEmailAddressID>
        <PleaTypeID>253</PleaTypeID>
        <LawyerOfficeName>משרד עו"ד: כהן, ערב ושות'</LawyerOfficeName>
        <LawyerOfficeID>422249</LawyerOfficeID>
        <GroupPartyAlias/>
        <IsConverted>false</IsConverted>
        <LegalEntityNameID>11211</LegalEntityNameID>
        <RepresentatedNamesOfAssistant/>
        <LegalEntityTypeID>4</LegalEntityTypeID>
        <IsVerdictExists>false</IsVerdictExists>
        <IsAsirAzir>false</IsAsirAzir>
        <IsPublicationProhibited>false</IsPublicationProhibited>
        <PublicationProhibitedFullName>אהוד ערב</PublicationProhibitedFullName>
      </CaseParties>
      <CaseParties>
        <PartyTypeName>צד</PartyTypeName>
        <ProceedingType>בקשות</ProceedingType>
        <PleaName>בקשה של נתבע 3 מתן החלטה</PleaName>
        <PartyBelonging>צד ב'</PartyBelonging>
        <RoleName>משיב 2</RoleName>
        <IsSubProceeding>TRUE</IsSubProceeding>
        <FullName>אבי שוייצר</FullName>
        <FirstName>אבי</FirstName>
        <LastName>שוייצר</LastName>
        <PartyPropertyName/>
        <AuthenticationTypeAndNumber>ת"ז 059089508</AuthenticationTypeAndNumber>
        <RepresentatedOrRepresentativesNames>אהוד ערב</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265104521</CasePartyID>
        <PartyTypeID>1</PartyTypeID>
        <ActivityStatusID>1</ActivityStatusID>
        <PartyAliasID>4</PartyAliasID>
        <PartyAliasName>משיב</PartyAliasName>
        <OrdinalNumber>2</OrdinalNumber>
        <LegalEntityID>16662487</LegalEntityID>
        <CaseLegalEntityID>117741917</CaseLegalEntityID>
        <AuthenticationTypeID>1</AuthenticationTypeID>
        <AuthenticationTypeName>ת"ז</AuthenticationTypeName>
        <LegalEntityNumber>059089508</LegalEntityNumber>
        <IsMainPartyType>false</IsMainPartyType>
        <CaseDisplayIdentifier>8855-12-21</CaseDisplayIdentifier>
        <CaseTypeID>86</CaseTypeID>
        <CaseTypeName>תיק עזבונות (ת"ע)</CaseTypeName>
        <CaseName>שוייצר ואח' נ' שויצה(המנוח) ואח'</CaseName>
        <FullAddress>החלוץ 123/5 באר שבע </FullAddress>
        <MotionID>106984237</MotionID>
        <CasePleaID>0</CasePleaID>
        <FatherName>יעקב</FatherName>
        <LinkedCaseID>0</LinkedCaseID>
        <PartyID>2</PartyID>
        <CasePartyCategoryID>4</CasePartyCategoryID>
        <LegalEntityAddressID>85902878</LegalEntityAddressID>
        <FictitiousPoliceNumber/>
        <PleaTypeID>60</PleaTypeID>
        <GroupPartyAlias>משיבים</GroupPartyAlias>
        <IsConverted>false</IsConverted>
        <LegalEntityRegisteredNameID>4436483</LegalEntityRegisteredNameID>
        <LegalEntityNameID>92332335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 שוייצר</PublicationProhibitedFullName>
      </CaseParties>
      <CaseParties>
        <PartyTypeName>צד</PartyTypeName>
        <ProceedingType>בקשות</ProceedingType>
        <PleaName>בקשה של נתבע 3 מתן החלטה</PleaName>
        <PartyBelonging>צד ב'</PartyBelonging>
        <RoleName>משיב 3</RoleName>
        <IsSubProceeding>TRUE</IsSubProceeding>
        <FullName>חנן שויצר</FullName>
        <FirstName>חנן</FirstName>
        <LastName>שוייצר</LastName>
        <PartyPropertyName/>
        <AuthenticationTypeAndNumber>ת"ז 022345359</AuthenticationTypeAndNumber>
        <RepresentatedOrRepresentativesNames>אהוד ערב</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265104522</CasePartyID>
        <PartyTypeID>1</PartyTypeID>
        <ActivityStatusID>1</ActivityStatusID>
        <PartyAliasID>4</PartyAliasID>
        <PartyAliasName>משיב</PartyAliasName>
        <OrdinalNumber>3</OrdinalNumber>
        <LegalEntityID>34347324</LegalEntityID>
        <CaseLegalEntityID>117743529</CaseLegalEntityID>
        <AuthenticationTypeID>1</AuthenticationTypeID>
        <AuthenticationTypeName>ת"ז</AuthenticationTypeName>
        <LegalEntityNumber>022345359</LegalEntityNumber>
        <IsMainPartyType>false</IsMainPartyType>
        <CaseDisplayIdentifier>8855-12-21</CaseDisplayIdentifier>
        <CaseTypeID>86</CaseTypeID>
        <CaseTypeName>תיק עזבונות (ת"ע)</CaseTypeName>
        <CaseName>שוייצר ואח' נ' שויצה(המנוח) ואח'</CaseName>
        <FullAddress/>
        <MotionID>106984237</MotionID>
        <CasePleaID>0</CasePleaID>
        <FatherName>יעקב</FatherName>
        <LinkedCaseID>0</LinkedCaseID>
        <PartyID>2</PartyID>
        <CasePartyCategoryID>4</CasePartyCategoryID>
        <PleaTypeID>60</PleaTypeID>
        <GroupPartyAlias>משיבים</GroupPartyAlias>
        <IsConverted>false</IsConverted>
        <LegalEntityRegisteredNameID>1945987</LegalEntityRegisteredNameID>
        <LegalEntityNameID>92332900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חנן שויצר</PublicationProhibitedFullName>
      </CaseParties>
      <CaseParties>
        <PartyTypeName>צד</PartyTypeName>
        <ProceedingType>בקשות</ProceedingType>
        <PleaName>בקשה של נתבע 3 מתן החלטה</PleaName>
        <PartyBelonging>צד ב'</PartyBelonging>
        <RoleName>משיב 4</RoleName>
        <IsSubProceeding>TRUE</IsSubProceeding>
        <FullName>יעקב שויצה (המנוח)</FullName>
        <FirstName>יעקב</FirstName>
        <LastName>שויצה</LastName>
        <PartyPropertyID>12</PartyPropertyID>
        <PartyPropertyName/>
        <AuthenticationTypeAndNumber>ת"ז 043977065</AuthenticationTypeAndNumber>
        <RepresentatedOrRepresentativesNames/>
        <RepresentatedOrRepresentativesCount>0</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265104523</CasePartyID>
        <PartyTypeID>1</PartyTypeID>
        <ActivityStatusID>1</ActivityStatusID>
        <PartyAliasID>4</PartyAliasID>
        <PartyAliasName>משיב</PartyAliasName>
        <OrdinalNumber>4</OrdinalNumber>
        <LegalEntityID>73798815</LegalEntityID>
        <CaseLegalEntityID>117741919</CaseLegalEntityID>
        <AuthenticationTypeID>1</AuthenticationTypeID>
        <AuthenticationTypeName>ת"ז</AuthenticationTypeName>
        <LegalEntityNumber>043977065</LegalEntityNumber>
        <IsMainPartyType>false</IsMainPartyType>
        <CaseDisplayIdentifier>8855-12-21</CaseDisplayIdentifier>
        <CaseTypeID>86</CaseTypeID>
        <CaseTypeName>תיק עזבונות (ת"ע)</CaseTypeName>
        <CaseName>שוייצר ואח' נ' שויצה(המנוח) ואח'</CaseName>
        <FullAddress/>
        <MotionID>106984237</MotionID>
        <CasePleaID>0</CasePleaID>
        <BirthDate>1936-01-10T00:00:00+02:00</BirthDate>
        <FatherName>הרש     </FatherName>
        <LinkedCaseID>0</LinkedCaseID>
        <PartyID>2</PartyID>
        <CasePartyCategoryID>4</CasePartyCategoryID>
        <PleaTypeID>60</PleaTypeID>
        <GroupPartyAlias>משיבים</GroupPartyAlias>
        <IsConverted>false</IsConverted>
        <LegalEntityRegisteredNameID>4500979</LegalEntityRegisteredNameID>
        <LegalEntityNameID>92332336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יעקב שויצה (המנוח)</PublicationProhibitedFullName>
      </CaseParties>
      <CaseParties>
        <PartyTypeName>צד</PartyTypeName>
        <ProceedingType>בקשות</ProceedingType>
        <PleaName>בקשה של נתבע 3 מתן החלטה</PleaName>
        <PartyBelonging>צד ב'</PartyBelonging>
        <RoleName>משיב 5</RoleName>
        <IsSubProceeding>TRUE</IsSubProceeding>
        <FullName>גדי שויצר</FullName>
        <FirstName>גדי</FirstName>
        <LastName>שוייצר</LastName>
        <PartyPropertyName/>
        <AuthenticationTypeAndNumber>ת"ז 040885824</AuthenticationTypeAndNumber>
        <RepresentatedOrRepresentativesNames>אהוד ערב</RepresentatedOrRepresentativesNames>
        <RepresentatedOrRepresentativesCount>1</RepresentatedOrRepresentativesCount>
        <InvitedBy/>
        <CaseID>78852341</CaseID>
        <CaseJudicialPersonPresentationDS>
          <CaseJudicalPersonActive>
            <CaseID>78852341</CaseID>
            <MotionID>106984237</MotionID>
            <JudicialPersonID>040360844@GOV.IL</JudicialPersonID>
            <JudicialPersonTypeID>1</JudicialPersonTypeID>
            <JudicialTypeID>1</JudicialTypeID>
            <IsChairman>false</IsChairman>
            <TreatmentStartDate>2024-01-17T08:54:23.303+02:00</TreatmentStartDate>
            <TreatmentFinishDate>9999-12-31T23:59:59.997+02:00</TreatmentFinishDate>
            <IdentificationCardNumber>040360844</IdentificationCardNumber>
            <DisplayName>שני כ"ץ</DisplayName>
            <JudicialTypeName>שופט</JudicialTypeName>
            <CaseJudicialGroupNumber>0</CaseJudicialGroupNumber>
            <FirstName>שני</FirstName>
            <LastName>כ"ץ</LastName>
            <JudicialPersonTitle>שופט</JudicialPersonTitle>
          </CaseJudicalPersonActive>
        </CaseJudicialPersonPresentationDS>
        <CasePartyID>265104524</CasePartyID>
        <PartyTypeID>1</PartyTypeID>
        <ActivityStatusID>1</ActivityStatusID>
        <PartyAliasID>4</PartyAliasID>
        <PartyAliasName>משיב</PartyAliasName>
        <OrdinalNumber>5</OrdinalNumber>
        <LegalEntityID>79258983</LegalEntityID>
        <CaseLegalEntityID>117743509</CaseLegalEntityID>
        <AuthenticationTypeID>1</AuthenticationTypeID>
        <AuthenticationTypeName>ת"ז</AuthenticationTypeName>
        <LegalEntityNumber>040885824</LegalEntityNumber>
        <IsMainPartyType>false</IsMainPartyType>
        <CaseDisplayIdentifier>8855-12-21</CaseDisplayIdentifier>
        <CaseTypeID>86</CaseTypeID>
        <CaseTypeName>תיק עזבונות (ת"ע)</CaseTypeName>
        <CaseName>שוייצר ואח' נ' שויצה(המנוח) ואח'</CaseName>
        <FullAddress/>
        <MotionID>106984237</MotionID>
        <CasePleaID>0</CasePleaID>
        <FatherName>יעקב</FatherName>
        <LinkedCaseID>0</LinkedCaseID>
        <PartyID>2</PartyID>
        <CasePartyCategoryID>4</CasePartyCategoryID>
        <PleaTypeID>60</PleaTypeID>
        <GroupPartyAlias>משיבים</GroupPartyAlias>
        <IsConverted>false</IsConverted>
        <LegalEntityRegisteredNameID>9736546</LegalEntityRegisteredNameID>
        <LegalEntityNameID>92332892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גדי שויצר</PublicationProhibitedFullName>
      </CaseParties>
    </CasePartiesSelectionDS>
    <CaseName>שוייצר ואח' נ' שויצה(המנוח) ואח'</CaseName>
    <CaseDisplayIdentifier>8855-12-21</CaseDisplayIdentifier>
    <CaseInterestID>161</CaseInterestID>
    <CaseTypeShortName>ת"ע</CaseTypeShortName>
  </dt_DecisionCase>
  <dt_DecisionJudgePanel>
    <JudgeID>040360844@GOV.IL</JudgeID>
    <DisplayName>שני כ"ץ</DisplayName>
    <RoleName>שופט</RoleName>
    <UserTitleName>שופטת</UserTitleName>
  </dt_DecisionJudgePanel>
  <dt_LegalEntityDetails>
    <Fax>08-9955574</Fax>
    <Phone>08-9955575</Phone>
    <AddressDesc>ת.ד 13055</AddressDesc>
    <PartyID>2</PartyID>
    <PartyTypeID>2</PartyTypeID>
    <DecisionID>0</DecisionID>
    <StreetName>שדרות ירושלים 1</StreetName>
    <CityName>יבנה</CityName>
    <FullName>עדי כרמלי</FullName>
    <Email>ac@ac-law.net</Email>
    <IsPublicationProhibited>false</IsPublicationProhibited>
  </dt_LegalEntityDetails>
  <dt_LegalEntityDetails>
    <Fax>03-6476746</Fax>
    <Phone>03-6474055</Phone>
    <PartyTypeID>5</PartyTypeID>
    <DecisionID>0</DecisionID>
    <StreetName>קהילת ריגא 11 א'
 </StreetName>
    <ZipCode>69400</ZipCode>
    <CityName>תל אביב -יפו</CityName>
    <FullName>אדם דרנל</FullName>
    <Email>darnelladam@gmail.com</Email>
    <IsPublicationProhibited>false</IsPublicationProhibited>
  </dt_LegalEntityDetails>
  <dt_LegalEntityDetails>
    <PartyID>1</PartyID>
    <PartyTypeID>1</PartyTypeID>
    <DecisionID>0</DecisionID>
    <StreetName>החלוץ 123/5</StreetName>
    <ZipCode>8420930</ZipCode>
    <CityName>באר שבע</CityName>
    <FullName>אבי שוייצר</FullName>
    <IsPublicationProhibited>false</IsPublicationProhibited>
  </dt_LegalEntityDetails>
  <dt_LegalEntityDetails>
    <Fax>08-6236558</Fax>
    <Phone>08-6484373</Phone>
    <PartyID>1</PartyID>
    <PartyTypeID>2</PartyTypeID>
    <DecisionID>0</DecisionID>
    <StreetName>פריאר 9/141</StreetName>
    <ZipCode>8489442</ZipCode>
    <CityName>באר שבע</CityName>
    <FullName>אהוד ערב</FullName>
    <Email>rivka@cb-law.biz</Email>
    <IsPublicationProhibited>false</IsPublicationProhibited>
  </dt_LegalEntityDetails>
  <dt_LegalEntityDetails>
    <PartyID>2</PartyID>
    <PartyTypeID>1</PartyTypeID>
    <DecisionID>0</DecisionID>
    <FullName>יעקב  שויצה </FullName>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ZIMONIM-APAC-EZ-BS@JUSTICE.GOV.IL</Email>
    <IsPublicationProhibited>false</IsPublicationProhibited>
  </dt_LegalEntityDetails>
  <dt_LegalEntityDetails>
    <PartyID>1</PartyID>
    <PartyTypeID>1</PartyTypeID>
    <DecisionID>0</DecisionID>
    <FullName>גדי  שויצר</FullName>
    <IsPublicationProhibited>false</IsPublicationProhibited>
  </dt_LegalEntityDetails>
  <dt_LegalEntityDetails>
    <PartyID>1</PartyID>
    <PartyTypeID>1</PartyTypeID>
    <DecisionID>0</DecisionID>
    <FullName>חנן  שויצר </FullName>
    <IsPublicationProhibited>false</IsPublicationProhibited>
  </dt_LegalEntityDetails>
  <dt_LegalEntityDetails>
    <PartyID>2</PartyID>
    <PartyTypeID>1</PartyTypeID>
    <DecisionID>0</DecisionID>
    <StreetName>חלמונית 10</StreetName>
    <CityName>עומר</CityName>
    <FullName>שרה  ממן </FullName>
    <IsPublicationProhibited>false</IsPublicationProhibited>
  </dt_LegalEntityDetails>
  <dt_CaseJudicalPersonActive>
    <CaseJudicalPerson>שופטת שני כ"ץ</CaseJudicalPerson>
  </dt_CaseJudicalPersonActive>
  <dt_Sitting>
    <PreviousMeetingDate>2023-09-20T09:00:00+03:00</PreviousMeetingDate>
    <PreviousSittingTypeID>5</PreviousSittingTypeID>
    <PreviousMeetingDisplayName>שופטת שני כ"ץ</PreviousMeetingDisplayName>
    <PreviousMeetingRoleName>שופט</PreviousMeetingRoleName>
    <PreviousMeetingUserTitleName>שופטת</PreviousMeetingUserTitleName>
    <PreviousMeetingUserUPN>040360844@GOV.IL</PreviousMeetingUserUPN>
  </dt_Sitting>
  <dt_InMatterOfCase>
    <InMatterOfCaseID>84734</InMatterOfCaseID>
    <AuthenticationTypeID>1</AuthenticationTypeID>
    <AuthenticationNumber>043977065</AuthenticationNumber>
    <FirstName>יעקב </FirstName>
    <LastName>שויצה </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C94E1-2CE6-44C6-A16B-A5F343D3AB41}">
  <ds:schemaRefs/>
</ds:datastoreItem>
</file>

<file path=customXml/itemProps2.xml><?xml version="1.0" encoding="utf-8"?>
<ds:datastoreItem xmlns:ds="http://schemas.openxmlformats.org/officeDocument/2006/customXml" ds:itemID="{060B490C-6E36-440F-BDA4-16650B826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5425</Characters>
  <Application>Microsoft Office Word</Application>
  <DocSecurity>0</DocSecurity>
  <Lines>45</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2024-12-31T07:48:00Z</dcterms:created>
  <dcterms:modified xsi:type="dcterms:W3CDTF">2024-12-31T07:48:00Z</dcterms:modified>
</cp:coreProperties>
</file>